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B734" w14:textId="77777777" w:rsidR="002045BB" w:rsidRPr="003D1377" w:rsidRDefault="002045BB" w:rsidP="002045BB">
      <w:pPr>
        <w:spacing w:after="0" w:line="312" w:lineRule="auto"/>
        <w:rPr>
          <w:rFonts w:ascii="Arial" w:hAnsi="Arial"/>
          <w:b/>
          <w:sz w:val="28"/>
          <w:lang w:val="fr-CH"/>
        </w:rPr>
      </w:pPr>
      <w:r w:rsidRPr="003D1377">
        <w:rPr>
          <w:rFonts w:ascii="Arial" w:hAnsi="Arial"/>
          <w:b/>
          <w:sz w:val="22"/>
          <w:szCs w:val="22"/>
          <w:lang w:val="fr-CH"/>
        </w:rPr>
        <w:t xml:space="preserve">Vision </w:t>
      </w:r>
      <w:r>
        <w:rPr>
          <w:rFonts w:ascii="Arial" w:hAnsi="Arial"/>
          <w:b/>
          <w:sz w:val="22"/>
          <w:szCs w:val="22"/>
          <w:lang w:val="fr-CH"/>
        </w:rPr>
        <w:t>2030 de la f</w:t>
      </w:r>
      <w:r w:rsidRPr="003D1377">
        <w:rPr>
          <w:rFonts w:ascii="Arial" w:hAnsi="Arial"/>
          <w:b/>
          <w:sz w:val="22"/>
          <w:szCs w:val="22"/>
          <w:lang w:val="fr-CH"/>
        </w:rPr>
        <w:t xml:space="preserve">ormation professionnelle </w:t>
      </w:r>
      <w:r w:rsidRPr="003D1377">
        <w:rPr>
          <w:rFonts w:ascii="Arial" w:hAnsi="Arial"/>
          <w:b/>
          <w:sz w:val="22"/>
          <w:szCs w:val="22"/>
          <w:lang w:val="fr-CH"/>
        </w:rPr>
        <w:br/>
      </w:r>
      <w:r w:rsidRPr="003D1377">
        <w:rPr>
          <w:rFonts w:ascii="Arial" w:hAnsi="Arial"/>
          <w:b/>
          <w:sz w:val="28"/>
          <w:lang w:val="fr-CH"/>
        </w:rPr>
        <w:t xml:space="preserve">« Il est temps de </w:t>
      </w:r>
      <w:r>
        <w:rPr>
          <w:rFonts w:ascii="Arial" w:hAnsi="Arial"/>
          <w:b/>
          <w:sz w:val="28"/>
          <w:lang w:val="fr-CH"/>
        </w:rPr>
        <w:t>définir de nouvelles priorités</w:t>
      </w:r>
      <w:r w:rsidRPr="003D1377">
        <w:rPr>
          <w:rFonts w:ascii="Arial" w:hAnsi="Arial"/>
          <w:b/>
          <w:sz w:val="28"/>
          <w:lang w:val="fr-CH"/>
        </w:rPr>
        <w:t> »</w:t>
      </w:r>
    </w:p>
    <w:p w14:paraId="17483E4E" w14:textId="77777777" w:rsidR="002045BB" w:rsidRPr="003D1377" w:rsidRDefault="002045BB" w:rsidP="002045BB">
      <w:pPr>
        <w:spacing w:after="0" w:line="312" w:lineRule="auto"/>
        <w:rPr>
          <w:rFonts w:ascii="Arial" w:hAnsi="Arial"/>
          <w:b/>
          <w:sz w:val="22"/>
          <w:szCs w:val="22"/>
          <w:lang w:val="fr-CH"/>
        </w:rPr>
      </w:pPr>
    </w:p>
    <w:p w14:paraId="498AE5D7" w14:textId="77777777" w:rsidR="002045BB" w:rsidRPr="003D1377" w:rsidRDefault="002045BB" w:rsidP="002045BB">
      <w:pPr>
        <w:spacing w:after="0" w:line="312" w:lineRule="auto"/>
        <w:rPr>
          <w:rFonts w:ascii="Arial" w:hAnsi="Arial"/>
          <w:b/>
          <w:sz w:val="22"/>
          <w:szCs w:val="22"/>
          <w:lang w:val="fr-CH"/>
        </w:rPr>
      </w:pPr>
      <w:r w:rsidRPr="003D1377">
        <w:rPr>
          <w:rFonts w:ascii="Arial" w:hAnsi="Arial"/>
          <w:b/>
          <w:sz w:val="22"/>
          <w:szCs w:val="22"/>
          <w:lang w:val="fr-CH"/>
        </w:rPr>
        <w:t>Au début de l’année, les partenaires de la formation professionnelle (acteurs économiques et sociaux, Confédération</w:t>
      </w:r>
      <w:r>
        <w:rPr>
          <w:rFonts w:ascii="Arial" w:hAnsi="Arial"/>
          <w:b/>
          <w:sz w:val="22"/>
          <w:szCs w:val="22"/>
          <w:lang w:val="fr-CH"/>
        </w:rPr>
        <w:t xml:space="preserve"> et</w:t>
      </w:r>
      <w:r w:rsidRPr="003D1377">
        <w:rPr>
          <w:rFonts w:ascii="Arial" w:hAnsi="Arial"/>
          <w:b/>
          <w:sz w:val="22"/>
          <w:szCs w:val="22"/>
          <w:lang w:val="fr-CH"/>
        </w:rPr>
        <w:t xml:space="preserve"> cantons) ont adopté la Vision 2030 de la formation professionnelle. Pourquoi la formation professionnelle a-t-elle besoin d’une vision ? Qu’apporte une telle vision ? Comment va-t-elle être mise en œuvre ? Rémy Hübschi* du Secrétariat d’Etat à la formation, à la recherche et à l’innovation SEFRI répond à nos questions.</w:t>
      </w:r>
    </w:p>
    <w:p w14:paraId="70A04916" w14:textId="77777777" w:rsidR="002045BB" w:rsidRDefault="002045BB" w:rsidP="002045BB">
      <w:pPr>
        <w:spacing w:after="0" w:line="312" w:lineRule="auto"/>
        <w:rPr>
          <w:rFonts w:ascii="Arial" w:hAnsi="Arial"/>
          <w:b/>
          <w:sz w:val="22"/>
          <w:szCs w:val="22"/>
          <w:lang w:val="fr-CH"/>
        </w:rPr>
      </w:pPr>
    </w:p>
    <w:p w14:paraId="0DD29296" w14:textId="6CB7C2EB" w:rsidR="0047770B" w:rsidRPr="0047770B" w:rsidRDefault="0047770B" w:rsidP="002045BB">
      <w:pPr>
        <w:spacing w:after="0" w:line="312" w:lineRule="auto"/>
        <w:rPr>
          <w:rFonts w:ascii="Arial" w:hAnsi="Arial"/>
          <w:sz w:val="22"/>
          <w:szCs w:val="22"/>
          <w:lang w:val="fr-CH"/>
        </w:rPr>
      </w:pPr>
      <w:r w:rsidRPr="0047770B">
        <w:rPr>
          <w:rFonts w:ascii="Arial" w:hAnsi="Arial"/>
          <w:sz w:val="22"/>
          <w:szCs w:val="22"/>
          <w:lang w:val="fr-CH"/>
        </w:rPr>
        <w:t>formationsprofessionnelleplus.ch</w:t>
      </w:r>
    </w:p>
    <w:p w14:paraId="1028F1D8" w14:textId="77777777" w:rsidR="0047770B" w:rsidRPr="003D1377" w:rsidRDefault="0047770B" w:rsidP="002045BB">
      <w:pPr>
        <w:spacing w:after="0" w:line="312" w:lineRule="auto"/>
        <w:rPr>
          <w:rFonts w:ascii="Arial" w:hAnsi="Arial"/>
          <w:b/>
          <w:sz w:val="22"/>
          <w:szCs w:val="22"/>
          <w:lang w:val="fr-CH"/>
        </w:rPr>
      </w:pPr>
    </w:p>
    <w:p w14:paraId="5020C4FB"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Monsieur Hübschi, pourquoi la formation professionnelle a-t-elle besoin d’une vision ?</w:t>
      </w:r>
      <w:r w:rsidRPr="003D1377">
        <w:rPr>
          <w:rFonts w:ascii="Arial" w:hAnsi="Arial"/>
          <w:bCs/>
          <w:i/>
          <w:sz w:val="22"/>
          <w:lang w:val="fr-CH"/>
        </w:rPr>
        <w:br/>
      </w:r>
      <w:r w:rsidRPr="003D1377">
        <w:rPr>
          <w:rFonts w:ascii="Arial" w:hAnsi="Arial"/>
          <w:bCs/>
          <w:sz w:val="22"/>
          <w:lang w:val="fr-CH"/>
        </w:rPr>
        <w:t xml:space="preserve">La formation professionnelle ne va pas de soi. Elle a besoin de </w:t>
      </w:r>
      <w:r>
        <w:rPr>
          <w:rFonts w:ascii="Arial" w:hAnsi="Arial"/>
          <w:bCs/>
          <w:sz w:val="22"/>
          <w:lang w:val="fr-CH"/>
        </w:rPr>
        <w:t>lignes directrices</w:t>
      </w:r>
      <w:r w:rsidRPr="003D1377">
        <w:rPr>
          <w:rFonts w:ascii="Arial" w:hAnsi="Arial"/>
          <w:bCs/>
          <w:sz w:val="22"/>
          <w:lang w:val="fr-CH"/>
        </w:rPr>
        <w:t xml:space="preserve"> pour s’orienter. Durant les 15 dernières années, elle s’est </w:t>
      </w:r>
      <w:r>
        <w:rPr>
          <w:rFonts w:ascii="Arial" w:hAnsi="Arial"/>
          <w:bCs/>
          <w:sz w:val="22"/>
          <w:lang w:val="fr-CH"/>
        </w:rPr>
        <w:t>fondé</w:t>
      </w:r>
      <w:r w:rsidRPr="003D1377">
        <w:rPr>
          <w:rFonts w:ascii="Arial" w:hAnsi="Arial"/>
          <w:bCs/>
          <w:sz w:val="22"/>
          <w:lang w:val="fr-CH"/>
        </w:rPr>
        <w:t xml:space="preserve">e sur la loi </w:t>
      </w:r>
      <w:r>
        <w:rPr>
          <w:rFonts w:ascii="Arial" w:hAnsi="Arial"/>
          <w:bCs/>
          <w:sz w:val="22"/>
          <w:lang w:val="fr-CH"/>
        </w:rPr>
        <w:t xml:space="preserve">de 2004 </w:t>
      </w:r>
      <w:r w:rsidRPr="003D1377">
        <w:rPr>
          <w:rFonts w:ascii="Arial" w:hAnsi="Arial"/>
          <w:bCs/>
          <w:sz w:val="22"/>
          <w:lang w:val="fr-CH"/>
        </w:rPr>
        <w:t xml:space="preserve">sur la formation professionnelle. Cette loi a amené des changements importants qui ont été mis en œuvre depuis, </w:t>
      </w:r>
      <w:r>
        <w:rPr>
          <w:rFonts w:ascii="Arial" w:hAnsi="Arial"/>
          <w:bCs/>
          <w:sz w:val="22"/>
          <w:lang w:val="fr-CH"/>
        </w:rPr>
        <w:t>avec par exemple</w:t>
      </w:r>
      <w:r w:rsidRPr="003D1377">
        <w:rPr>
          <w:rFonts w:ascii="Arial" w:hAnsi="Arial"/>
          <w:bCs/>
          <w:sz w:val="22"/>
          <w:lang w:val="fr-CH"/>
        </w:rPr>
        <w:t xml:space="preserve"> l’intégration des </w:t>
      </w:r>
      <w:r>
        <w:rPr>
          <w:rFonts w:ascii="Arial" w:hAnsi="Arial"/>
          <w:bCs/>
          <w:sz w:val="22"/>
          <w:lang w:val="fr-CH"/>
        </w:rPr>
        <w:t>secteur</w:t>
      </w:r>
      <w:r w:rsidRPr="003D1377">
        <w:rPr>
          <w:rFonts w:ascii="Arial" w:hAnsi="Arial"/>
          <w:bCs/>
          <w:sz w:val="22"/>
          <w:lang w:val="fr-CH"/>
        </w:rPr>
        <w:t xml:space="preserve">s professionnels </w:t>
      </w:r>
      <w:r>
        <w:rPr>
          <w:rFonts w:ascii="Arial" w:hAnsi="Arial"/>
          <w:bCs/>
          <w:sz w:val="22"/>
          <w:lang w:val="fr-CH"/>
        </w:rPr>
        <w:t>Santé et travail social et Art</w:t>
      </w:r>
      <w:r w:rsidRPr="003D1377">
        <w:rPr>
          <w:rFonts w:ascii="Arial" w:hAnsi="Arial"/>
          <w:bCs/>
          <w:sz w:val="22"/>
          <w:lang w:val="fr-CH"/>
        </w:rPr>
        <w:t xml:space="preserve">. Il est maintenant temps d’ajuster le tir et de </w:t>
      </w:r>
      <w:r>
        <w:rPr>
          <w:rFonts w:ascii="Arial" w:hAnsi="Arial"/>
          <w:bCs/>
          <w:sz w:val="22"/>
          <w:lang w:val="fr-CH"/>
        </w:rPr>
        <w:t>définir de nouvelles priorités</w:t>
      </w:r>
      <w:r w:rsidRPr="003D1377">
        <w:rPr>
          <w:rFonts w:ascii="Arial" w:hAnsi="Arial"/>
          <w:bCs/>
          <w:sz w:val="22"/>
          <w:lang w:val="fr-CH"/>
        </w:rPr>
        <w:t>.</w:t>
      </w:r>
    </w:p>
    <w:p w14:paraId="1431B1EB" w14:textId="77777777" w:rsidR="002045BB" w:rsidRPr="003D1377" w:rsidRDefault="002045BB" w:rsidP="002045BB">
      <w:pPr>
        <w:spacing w:after="0" w:line="312" w:lineRule="auto"/>
        <w:rPr>
          <w:rFonts w:ascii="Arial" w:hAnsi="Arial"/>
          <w:bCs/>
          <w:sz w:val="22"/>
          <w:lang w:val="fr-CH"/>
        </w:rPr>
      </w:pPr>
    </w:p>
    <w:p w14:paraId="51834AF4"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Selon la Vision</w:t>
      </w:r>
      <w:r>
        <w:rPr>
          <w:rFonts w:ascii="Arial" w:hAnsi="Arial"/>
          <w:bCs/>
          <w:i/>
          <w:sz w:val="22"/>
          <w:lang w:val="fr-CH"/>
        </w:rPr>
        <w:t xml:space="preserve"> 2030</w:t>
      </w:r>
      <w:r w:rsidRPr="003D1377">
        <w:rPr>
          <w:rFonts w:ascii="Arial" w:hAnsi="Arial"/>
          <w:bCs/>
          <w:i/>
          <w:sz w:val="22"/>
          <w:lang w:val="fr-CH"/>
        </w:rPr>
        <w:t>, la formation professionnelle est un modèle de réussite et doit le rester. Qu’est-ce qui pourrait menacer cette réussite ?</w:t>
      </w:r>
      <w:r w:rsidRPr="003D1377">
        <w:rPr>
          <w:rFonts w:ascii="Arial" w:hAnsi="Arial"/>
          <w:bCs/>
          <w:i/>
          <w:sz w:val="22"/>
          <w:lang w:val="fr-CH"/>
        </w:rPr>
        <w:br/>
      </w:r>
      <w:r w:rsidRPr="003D1377">
        <w:rPr>
          <w:rFonts w:ascii="Arial" w:hAnsi="Arial"/>
          <w:bCs/>
          <w:sz w:val="22"/>
          <w:lang w:val="fr-CH"/>
        </w:rPr>
        <w:t xml:space="preserve">Les piliers essentiels de la formation professionnelle sont l’orientation sur les besoins du marché du travail, le lien entre la théorie et la pratique, le pilotage </w:t>
      </w:r>
      <w:r>
        <w:rPr>
          <w:rFonts w:ascii="Arial" w:hAnsi="Arial"/>
          <w:bCs/>
          <w:sz w:val="22"/>
          <w:lang w:val="fr-CH"/>
        </w:rPr>
        <w:t xml:space="preserve">du contenu </w:t>
      </w:r>
      <w:r w:rsidRPr="003D1377">
        <w:rPr>
          <w:rFonts w:ascii="Arial" w:hAnsi="Arial"/>
          <w:bCs/>
          <w:sz w:val="22"/>
          <w:lang w:val="fr-CH"/>
        </w:rPr>
        <w:t xml:space="preserve">par les organisations du monde du travail, la perméabilité du système ainsi que le principe du partenariat. Si nous touchons à </w:t>
      </w:r>
      <w:r>
        <w:rPr>
          <w:rFonts w:ascii="Arial" w:hAnsi="Arial"/>
          <w:bCs/>
          <w:sz w:val="22"/>
          <w:lang w:val="fr-CH"/>
        </w:rPr>
        <w:t>l’</w:t>
      </w:r>
      <w:r w:rsidRPr="003D1377">
        <w:rPr>
          <w:rFonts w:ascii="Arial" w:hAnsi="Arial"/>
          <w:bCs/>
          <w:sz w:val="22"/>
          <w:lang w:val="fr-CH"/>
        </w:rPr>
        <w:t>un de ces piliers, nous portons atteinte à la réussite de la formation professionnelle.</w:t>
      </w:r>
    </w:p>
    <w:p w14:paraId="34DF5087" w14:textId="77777777" w:rsidR="002045BB" w:rsidRPr="003D1377" w:rsidRDefault="002045BB" w:rsidP="002045BB">
      <w:pPr>
        <w:spacing w:after="0" w:line="312" w:lineRule="auto"/>
        <w:rPr>
          <w:rFonts w:ascii="Arial" w:hAnsi="Arial"/>
          <w:bCs/>
          <w:sz w:val="22"/>
          <w:lang w:val="fr-CH"/>
        </w:rPr>
      </w:pPr>
    </w:p>
    <w:p w14:paraId="7621155E"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La Vision 2030 se veut aussi une réponse aux mégatendances que sont la numérisation</w:t>
      </w:r>
      <w:r>
        <w:rPr>
          <w:rFonts w:ascii="Arial" w:hAnsi="Arial"/>
          <w:bCs/>
          <w:i/>
          <w:sz w:val="22"/>
          <w:lang w:val="fr-CH"/>
        </w:rPr>
        <w:t xml:space="preserve"> de la société</w:t>
      </w:r>
      <w:r w:rsidRPr="003D1377">
        <w:rPr>
          <w:rFonts w:ascii="Arial" w:hAnsi="Arial"/>
          <w:bCs/>
          <w:i/>
          <w:sz w:val="22"/>
          <w:lang w:val="fr-CH"/>
        </w:rPr>
        <w:t xml:space="preserve">, la croissance de la mobilité et de la flexibilité professionnelles, l’augmentation des exigences et la mondialisation. Ces évolutions menacent-elle la formation professionnelle ? </w:t>
      </w:r>
      <w:r w:rsidRPr="003D1377">
        <w:rPr>
          <w:rFonts w:ascii="Arial" w:hAnsi="Arial"/>
          <w:bCs/>
          <w:sz w:val="22"/>
          <w:lang w:val="fr-CH"/>
        </w:rPr>
        <w:br/>
        <w:t xml:space="preserve">Aucune de ces mégatendances ne menace la formation professionnelle de façon existentielle. Mais elles modifient le monde du travail et par conséquent la formation professionnelle qui forme le personnel pour le monde du travail de demain. Cependant, grâce à son ancrage sur le marché du travail, la formation professionnelle peut réagir rapidement et se renouveler en permanence </w:t>
      </w:r>
      <w:r>
        <w:rPr>
          <w:rFonts w:ascii="Arial" w:hAnsi="Arial"/>
          <w:bCs/>
          <w:sz w:val="22"/>
          <w:lang w:val="fr-CH"/>
        </w:rPr>
        <w:t>en matière de contenus</w:t>
      </w:r>
      <w:r w:rsidRPr="003D1377">
        <w:rPr>
          <w:rFonts w:ascii="Arial" w:hAnsi="Arial"/>
          <w:bCs/>
          <w:sz w:val="22"/>
          <w:lang w:val="fr-CH"/>
        </w:rPr>
        <w:t>. Les plans de formation sont régulièrement revus et actualisés.</w:t>
      </w:r>
    </w:p>
    <w:p w14:paraId="6E3DBE8B" w14:textId="77777777" w:rsidR="002045BB" w:rsidRPr="003D1377" w:rsidRDefault="002045BB" w:rsidP="002045BB">
      <w:pPr>
        <w:spacing w:after="0" w:line="312" w:lineRule="auto"/>
        <w:rPr>
          <w:rFonts w:ascii="Arial" w:hAnsi="Arial"/>
          <w:bCs/>
          <w:i/>
          <w:sz w:val="22"/>
          <w:lang w:val="fr-CH"/>
        </w:rPr>
      </w:pPr>
    </w:p>
    <w:p w14:paraId="51C3BD07" w14:textId="77777777" w:rsidR="002045BB" w:rsidRPr="003D1377" w:rsidRDefault="002045BB" w:rsidP="002045BB">
      <w:pPr>
        <w:spacing w:after="0" w:line="312" w:lineRule="auto"/>
        <w:rPr>
          <w:rFonts w:ascii="Arial" w:hAnsi="Arial"/>
          <w:bCs/>
          <w:sz w:val="22"/>
          <w:lang w:val="fr-CH"/>
        </w:rPr>
      </w:pPr>
      <w:r>
        <w:rPr>
          <w:rFonts w:ascii="Arial" w:hAnsi="Arial"/>
          <w:bCs/>
          <w:i/>
          <w:sz w:val="22"/>
          <w:lang w:val="fr-CH"/>
        </w:rPr>
        <w:t xml:space="preserve">Pour quelqu’un </w:t>
      </w:r>
      <w:r w:rsidRPr="003D1377">
        <w:rPr>
          <w:rFonts w:ascii="Arial" w:hAnsi="Arial"/>
          <w:bCs/>
          <w:i/>
          <w:sz w:val="22"/>
          <w:lang w:val="fr-CH"/>
        </w:rPr>
        <w:t>qui connaît la formation professionnelle</w:t>
      </w:r>
      <w:r>
        <w:rPr>
          <w:rFonts w:ascii="Arial" w:hAnsi="Arial"/>
          <w:bCs/>
          <w:i/>
          <w:sz w:val="22"/>
          <w:lang w:val="fr-CH"/>
        </w:rPr>
        <w:t>,</w:t>
      </w:r>
      <w:r w:rsidRPr="003D1377">
        <w:rPr>
          <w:rFonts w:ascii="Arial" w:hAnsi="Arial"/>
          <w:bCs/>
          <w:i/>
          <w:sz w:val="22"/>
          <w:lang w:val="fr-CH"/>
        </w:rPr>
        <w:t xml:space="preserve"> </w:t>
      </w:r>
      <w:r>
        <w:rPr>
          <w:rFonts w:ascii="Arial" w:hAnsi="Arial"/>
          <w:bCs/>
          <w:i/>
          <w:sz w:val="22"/>
          <w:lang w:val="fr-CH"/>
        </w:rPr>
        <w:t xml:space="preserve">la Vision 2030 </w:t>
      </w:r>
      <w:r w:rsidRPr="003D1377">
        <w:rPr>
          <w:rFonts w:ascii="Arial" w:hAnsi="Arial"/>
          <w:bCs/>
          <w:i/>
          <w:sz w:val="22"/>
          <w:lang w:val="fr-CH"/>
        </w:rPr>
        <w:t xml:space="preserve">ne </w:t>
      </w:r>
      <w:r>
        <w:rPr>
          <w:rFonts w:ascii="Arial" w:hAnsi="Arial"/>
          <w:bCs/>
          <w:i/>
          <w:sz w:val="22"/>
          <w:lang w:val="fr-CH"/>
        </w:rPr>
        <w:t xml:space="preserve">propose </w:t>
      </w:r>
      <w:r w:rsidRPr="003D1377">
        <w:rPr>
          <w:rFonts w:ascii="Arial" w:hAnsi="Arial"/>
          <w:bCs/>
          <w:i/>
          <w:sz w:val="22"/>
          <w:lang w:val="fr-CH"/>
        </w:rPr>
        <w:t xml:space="preserve">guère d’aspects visionnaires. La plupart des déclarations </w:t>
      </w:r>
      <w:r>
        <w:rPr>
          <w:rFonts w:ascii="Arial" w:hAnsi="Arial"/>
          <w:bCs/>
          <w:i/>
          <w:sz w:val="22"/>
          <w:lang w:val="fr-CH"/>
        </w:rPr>
        <w:t>ne sont pas nouvelles</w:t>
      </w:r>
      <w:r w:rsidRPr="003D1377">
        <w:rPr>
          <w:rFonts w:ascii="Arial" w:hAnsi="Arial"/>
          <w:bCs/>
          <w:i/>
          <w:sz w:val="22"/>
          <w:lang w:val="fr-CH"/>
        </w:rPr>
        <w:t>…</w:t>
      </w:r>
      <w:r w:rsidRPr="003D1377">
        <w:rPr>
          <w:rFonts w:ascii="Arial" w:hAnsi="Arial"/>
          <w:bCs/>
          <w:i/>
          <w:sz w:val="22"/>
          <w:lang w:val="fr-CH"/>
        </w:rPr>
        <w:br/>
      </w:r>
      <w:r w:rsidRPr="003D1377">
        <w:rPr>
          <w:rFonts w:ascii="Arial" w:hAnsi="Arial"/>
          <w:bCs/>
          <w:sz w:val="22"/>
          <w:lang w:val="fr-CH"/>
        </w:rPr>
        <w:t xml:space="preserve">… parce que la formation professionnelle </w:t>
      </w:r>
      <w:r>
        <w:rPr>
          <w:rFonts w:ascii="Arial" w:hAnsi="Arial"/>
          <w:bCs/>
          <w:sz w:val="22"/>
          <w:lang w:val="fr-CH"/>
        </w:rPr>
        <w:t>suit fondamentalement la bonne direction</w:t>
      </w:r>
      <w:r w:rsidRPr="003D1377">
        <w:rPr>
          <w:rFonts w:ascii="Arial" w:hAnsi="Arial"/>
          <w:bCs/>
          <w:sz w:val="22"/>
          <w:lang w:val="fr-CH"/>
        </w:rPr>
        <w:t xml:space="preserve">. Il </w:t>
      </w:r>
      <w:r>
        <w:rPr>
          <w:rFonts w:ascii="Arial" w:hAnsi="Arial"/>
          <w:bCs/>
          <w:sz w:val="22"/>
          <w:lang w:val="fr-CH"/>
        </w:rPr>
        <w:t xml:space="preserve">n’est </w:t>
      </w:r>
      <w:r>
        <w:rPr>
          <w:rFonts w:ascii="Arial" w:hAnsi="Arial"/>
          <w:bCs/>
          <w:sz w:val="22"/>
          <w:lang w:val="fr-CH"/>
        </w:rPr>
        <w:lastRenderedPageBreak/>
        <w:t>pas nécessaire de la remanier totalement.</w:t>
      </w:r>
      <w:r w:rsidRPr="003D1377">
        <w:rPr>
          <w:rFonts w:ascii="Arial" w:hAnsi="Arial"/>
          <w:bCs/>
          <w:sz w:val="22"/>
          <w:lang w:val="fr-CH"/>
        </w:rPr>
        <w:t xml:space="preserve">. La Vision est </w:t>
      </w:r>
      <w:r>
        <w:rPr>
          <w:rFonts w:ascii="Arial" w:hAnsi="Arial"/>
          <w:bCs/>
          <w:sz w:val="22"/>
          <w:lang w:val="fr-CH"/>
        </w:rPr>
        <w:t>issue</w:t>
      </w:r>
      <w:r w:rsidRPr="003D1377">
        <w:rPr>
          <w:rFonts w:ascii="Arial" w:hAnsi="Arial"/>
          <w:bCs/>
          <w:sz w:val="22"/>
          <w:lang w:val="fr-CH"/>
        </w:rPr>
        <w:t xml:space="preserve"> d’un processus participatif reposant sur une large assise. Cela montre que la formation professionnelle est sur </w:t>
      </w:r>
      <w:r>
        <w:rPr>
          <w:rFonts w:ascii="Arial" w:hAnsi="Arial"/>
          <w:bCs/>
          <w:sz w:val="22"/>
          <w:lang w:val="fr-CH"/>
        </w:rPr>
        <w:t>la bonne voie</w:t>
      </w:r>
      <w:r w:rsidRPr="003D1377">
        <w:rPr>
          <w:rFonts w:ascii="Arial" w:hAnsi="Arial"/>
          <w:bCs/>
          <w:sz w:val="22"/>
          <w:lang w:val="fr-CH"/>
        </w:rPr>
        <w:t xml:space="preserve">.  </w:t>
      </w:r>
    </w:p>
    <w:p w14:paraId="5D3789FC" w14:textId="77777777" w:rsidR="002045BB" w:rsidRPr="003D1377" w:rsidRDefault="002045BB" w:rsidP="002045BB">
      <w:pPr>
        <w:spacing w:after="0" w:line="312" w:lineRule="auto"/>
        <w:rPr>
          <w:rFonts w:ascii="Arial" w:hAnsi="Arial"/>
          <w:bCs/>
          <w:sz w:val="22"/>
          <w:lang w:val="fr-CH"/>
        </w:rPr>
      </w:pPr>
    </w:p>
    <w:p w14:paraId="36B57D96" w14:textId="77777777" w:rsidR="002045BB" w:rsidRPr="003D1377" w:rsidRDefault="002045BB" w:rsidP="002045BB">
      <w:pPr>
        <w:spacing w:after="0" w:line="312" w:lineRule="auto"/>
        <w:rPr>
          <w:rFonts w:ascii="Arial" w:hAnsi="Arial"/>
          <w:bCs/>
          <w:i/>
          <w:sz w:val="22"/>
          <w:lang w:val="fr-CH"/>
        </w:rPr>
      </w:pPr>
      <w:r w:rsidRPr="003D1377">
        <w:rPr>
          <w:rFonts w:ascii="Arial" w:hAnsi="Arial"/>
          <w:bCs/>
          <w:i/>
          <w:sz w:val="22"/>
          <w:lang w:val="fr-CH"/>
        </w:rPr>
        <w:t>« La formation professionnelle préserve la prospérité de la Suisse », est-il écrit dans la Vision 2030. C</w:t>
      </w:r>
      <w:r>
        <w:rPr>
          <w:rFonts w:ascii="Arial" w:hAnsi="Arial"/>
          <w:bCs/>
          <w:i/>
          <w:sz w:val="22"/>
          <w:lang w:val="fr-CH"/>
        </w:rPr>
        <w:t>e n’est pas peu dire</w:t>
      </w:r>
      <w:r w:rsidRPr="003D1377">
        <w:rPr>
          <w:rFonts w:ascii="Arial" w:hAnsi="Arial"/>
          <w:bCs/>
          <w:i/>
          <w:sz w:val="22"/>
          <w:lang w:val="fr-CH"/>
        </w:rPr>
        <w:t>. Est-ce une attaque contre la culture générale ?</w:t>
      </w:r>
      <w:r w:rsidRPr="003D1377">
        <w:rPr>
          <w:rFonts w:ascii="Arial" w:hAnsi="Arial"/>
          <w:bCs/>
          <w:i/>
          <w:sz w:val="22"/>
          <w:lang w:val="fr-CH"/>
        </w:rPr>
        <w:br/>
      </w:r>
      <w:r w:rsidRPr="003D1377">
        <w:rPr>
          <w:rFonts w:ascii="Arial" w:hAnsi="Arial"/>
          <w:bCs/>
          <w:sz w:val="22"/>
          <w:lang w:val="fr-CH"/>
        </w:rPr>
        <w:t xml:space="preserve">Absolument pas. Mais il y a de bonnes raisons d’être fiers. La formation professionnelle intègre deux tiers </w:t>
      </w:r>
      <w:r>
        <w:rPr>
          <w:rFonts w:ascii="Arial" w:hAnsi="Arial"/>
          <w:bCs/>
          <w:sz w:val="22"/>
          <w:lang w:val="fr-CH"/>
        </w:rPr>
        <w:t>des</w:t>
      </w:r>
      <w:r w:rsidRPr="003D1377">
        <w:rPr>
          <w:rFonts w:ascii="Arial" w:hAnsi="Arial"/>
          <w:bCs/>
          <w:sz w:val="22"/>
          <w:lang w:val="fr-CH"/>
        </w:rPr>
        <w:t xml:space="preserve"> jeunes </w:t>
      </w:r>
      <w:r>
        <w:rPr>
          <w:rFonts w:ascii="Arial" w:hAnsi="Arial"/>
          <w:bCs/>
          <w:sz w:val="22"/>
          <w:lang w:val="fr-CH"/>
        </w:rPr>
        <w:t>sur</w:t>
      </w:r>
      <w:r w:rsidRPr="003D1377">
        <w:rPr>
          <w:rFonts w:ascii="Arial" w:hAnsi="Arial"/>
          <w:bCs/>
          <w:sz w:val="22"/>
          <w:lang w:val="fr-CH"/>
        </w:rPr>
        <w:t xml:space="preserve"> le marché du travail. Nous sommes convaincus qu’elle contribue de façon déterminante au </w:t>
      </w:r>
      <w:r>
        <w:rPr>
          <w:rFonts w:ascii="Arial" w:hAnsi="Arial"/>
          <w:bCs/>
          <w:sz w:val="22"/>
          <w:lang w:val="fr-CH"/>
        </w:rPr>
        <w:t>faible</w:t>
      </w:r>
      <w:r w:rsidRPr="003D1377">
        <w:rPr>
          <w:rFonts w:ascii="Arial" w:hAnsi="Arial"/>
          <w:bCs/>
          <w:sz w:val="22"/>
          <w:lang w:val="fr-CH"/>
        </w:rPr>
        <w:t xml:space="preserve"> taux de chômage des jeunes en Suisse. De plus, elle fournit à l’économie une main d’œuvre qualifiée à tous les niveaux. Tout cela contribue de façon décisive à la prospérité de la Suisse. </w:t>
      </w:r>
    </w:p>
    <w:p w14:paraId="6B9FB2B0" w14:textId="77777777" w:rsidR="002045BB" w:rsidRPr="003D1377" w:rsidRDefault="002045BB" w:rsidP="002045BB">
      <w:pPr>
        <w:spacing w:after="0" w:line="312" w:lineRule="auto"/>
        <w:rPr>
          <w:rFonts w:ascii="Arial" w:hAnsi="Arial"/>
          <w:bCs/>
          <w:i/>
          <w:sz w:val="22"/>
          <w:lang w:val="fr-CH"/>
        </w:rPr>
      </w:pPr>
    </w:p>
    <w:p w14:paraId="689709EA"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Autre phrase sortie de la Vision : « Elle (la formation professionnelle) reçoit avant tout le soutien de l’économie. » L’adhésion de l’économie à la formation professionnelle vous fait-elle peur ?</w:t>
      </w:r>
      <w:r w:rsidRPr="003D1377">
        <w:rPr>
          <w:rFonts w:ascii="Arial" w:hAnsi="Arial"/>
          <w:bCs/>
          <w:i/>
          <w:sz w:val="22"/>
          <w:lang w:val="fr-CH"/>
        </w:rPr>
        <w:br/>
      </w:r>
      <w:r w:rsidRPr="003D1377">
        <w:rPr>
          <w:rFonts w:ascii="Arial" w:hAnsi="Arial"/>
          <w:bCs/>
          <w:sz w:val="22"/>
          <w:lang w:val="fr-CH"/>
        </w:rPr>
        <w:t>Non. L’économie fait preuve d’un énorme engagement que nous saluons. Mais nous devons nous assurer que cela ne change pas. Il n’y a pas d’obligation de formation, tout repose sur l</w:t>
      </w:r>
      <w:r>
        <w:rPr>
          <w:rFonts w:ascii="Arial" w:hAnsi="Arial"/>
          <w:bCs/>
          <w:sz w:val="22"/>
          <w:lang w:val="fr-CH"/>
        </w:rPr>
        <w:t>e bon-vouloir</w:t>
      </w:r>
      <w:r w:rsidRPr="003D1377">
        <w:rPr>
          <w:rFonts w:ascii="Arial" w:hAnsi="Arial"/>
          <w:bCs/>
          <w:sz w:val="22"/>
          <w:lang w:val="fr-CH"/>
        </w:rPr>
        <w:t xml:space="preserve">. En d’autres termes : nous devons éviter de réguler la formation professionnelle de sorte que les entreprises ne proposent plus d’apprentissages ou ne soient pas motivées </w:t>
      </w:r>
      <w:r>
        <w:rPr>
          <w:rFonts w:ascii="Arial" w:hAnsi="Arial"/>
          <w:bCs/>
          <w:sz w:val="22"/>
          <w:lang w:val="fr-CH"/>
        </w:rPr>
        <w:t xml:space="preserve">à </w:t>
      </w:r>
      <w:r w:rsidRPr="003D1377">
        <w:rPr>
          <w:rFonts w:ascii="Arial" w:hAnsi="Arial"/>
          <w:bCs/>
          <w:sz w:val="22"/>
          <w:lang w:val="fr-CH"/>
        </w:rPr>
        <w:t xml:space="preserve">investir dans </w:t>
      </w:r>
      <w:r>
        <w:rPr>
          <w:rFonts w:ascii="Arial" w:hAnsi="Arial"/>
          <w:bCs/>
          <w:sz w:val="22"/>
          <w:lang w:val="fr-CH"/>
        </w:rPr>
        <w:t>la</w:t>
      </w:r>
      <w:r w:rsidRPr="003D1377">
        <w:rPr>
          <w:rFonts w:ascii="Arial" w:hAnsi="Arial"/>
          <w:bCs/>
          <w:sz w:val="22"/>
          <w:lang w:val="fr-CH"/>
        </w:rPr>
        <w:t xml:space="preserve"> qualification supérieure de leurs collaborateurs</w:t>
      </w:r>
      <w:r>
        <w:rPr>
          <w:rFonts w:ascii="Arial" w:hAnsi="Arial"/>
          <w:bCs/>
          <w:sz w:val="22"/>
          <w:lang w:val="fr-CH"/>
        </w:rPr>
        <w:t xml:space="preserve"> et collaboratrices</w:t>
      </w:r>
      <w:r w:rsidRPr="003D1377">
        <w:rPr>
          <w:rFonts w:ascii="Arial" w:hAnsi="Arial"/>
          <w:bCs/>
          <w:sz w:val="22"/>
          <w:lang w:val="fr-CH"/>
        </w:rPr>
        <w:t>. Nous devons au contraire créer des conditions attractives pour la formation des individus et pour le soutien de l’apprentissage tout au long de la vie.</w:t>
      </w:r>
    </w:p>
    <w:p w14:paraId="05643924" w14:textId="77777777" w:rsidR="002045BB" w:rsidRPr="003D1377" w:rsidRDefault="002045BB" w:rsidP="002045BB">
      <w:pPr>
        <w:spacing w:after="0" w:line="312" w:lineRule="auto"/>
        <w:rPr>
          <w:rFonts w:ascii="Arial" w:hAnsi="Arial"/>
          <w:bCs/>
          <w:i/>
          <w:sz w:val="22"/>
          <w:lang w:val="fr-CH"/>
        </w:rPr>
      </w:pPr>
    </w:p>
    <w:p w14:paraId="70F0D977"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La Vision 2030 comprend des lignes stratégiques (voir encadré). Comment vous assurez-vous que les exigences soient mises en œuvre dans la pratique ?</w:t>
      </w:r>
      <w:r w:rsidRPr="003D1377">
        <w:rPr>
          <w:rFonts w:ascii="Arial" w:hAnsi="Arial"/>
          <w:bCs/>
          <w:i/>
          <w:sz w:val="22"/>
          <w:lang w:val="fr-CH"/>
        </w:rPr>
        <w:br/>
      </w:r>
      <w:r w:rsidRPr="003D1377">
        <w:rPr>
          <w:rFonts w:ascii="Arial" w:hAnsi="Arial"/>
          <w:bCs/>
          <w:sz w:val="22"/>
          <w:lang w:val="fr-CH"/>
        </w:rPr>
        <w:t>Avec nos partenaires, nous avons priorisé les exigences et allons les mettre en œuvre par étapes au cours des années à venir. Le groupe de pilotage Formation professionnelle 2030 a adopté les quatre premières lignes d’action en janvier 2018. Premièrement : la formation professionnelle sera plus fortement orientée sur l’apprentissage tout au long de la vie. Deuxièmement : les offres de formation seront plus flexibles et plus ciblées. Troisièmement : les activités d’information et de conseil seront intensifiées tout au long du parcours de formation. Quatrièmement : le partenariat sera consolidé.</w:t>
      </w:r>
    </w:p>
    <w:p w14:paraId="62D39DB1" w14:textId="77777777" w:rsidR="002045BB" w:rsidRPr="003D1377" w:rsidRDefault="002045BB" w:rsidP="002045BB">
      <w:pPr>
        <w:spacing w:after="0" w:line="312" w:lineRule="auto"/>
        <w:rPr>
          <w:rFonts w:ascii="Arial" w:hAnsi="Arial"/>
          <w:bCs/>
          <w:sz w:val="22"/>
          <w:lang w:val="fr-CH"/>
        </w:rPr>
      </w:pPr>
    </w:p>
    <w:p w14:paraId="6B558C0E"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 xml:space="preserve">Qu’apporte la Vision </w:t>
      </w:r>
      <w:r>
        <w:rPr>
          <w:rFonts w:ascii="Arial" w:hAnsi="Arial"/>
          <w:bCs/>
          <w:i/>
          <w:sz w:val="22"/>
          <w:lang w:val="fr-CH"/>
        </w:rPr>
        <w:t xml:space="preserve">2030 </w:t>
      </w:r>
      <w:r w:rsidRPr="003D1377">
        <w:rPr>
          <w:rFonts w:ascii="Arial" w:hAnsi="Arial"/>
          <w:bCs/>
          <w:i/>
          <w:sz w:val="22"/>
          <w:lang w:val="fr-CH"/>
        </w:rPr>
        <w:t xml:space="preserve">aux diplômés et diplômées de la formation professionnelle ? </w:t>
      </w:r>
      <w:r w:rsidRPr="003D1377">
        <w:rPr>
          <w:rFonts w:ascii="Arial" w:hAnsi="Arial"/>
          <w:bCs/>
          <w:i/>
          <w:sz w:val="22"/>
          <w:lang w:val="fr-CH"/>
        </w:rPr>
        <w:br/>
      </w:r>
      <w:r w:rsidRPr="003D1377">
        <w:rPr>
          <w:rFonts w:ascii="Arial" w:hAnsi="Arial"/>
          <w:bCs/>
          <w:sz w:val="22"/>
          <w:lang w:val="fr-CH"/>
        </w:rPr>
        <w:t>Une offre de formation extrêmement intéressante permettant à tout moment des évolutions horizontales et verticales et</w:t>
      </w:r>
      <w:r>
        <w:rPr>
          <w:rFonts w:ascii="Arial" w:hAnsi="Arial"/>
          <w:bCs/>
          <w:sz w:val="22"/>
          <w:lang w:val="fr-CH"/>
        </w:rPr>
        <w:t>,</w:t>
      </w:r>
      <w:r w:rsidRPr="003D1377">
        <w:rPr>
          <w:rFonts w:ascii="Arial" w:hAnsi="Arial"/>
          <w:bCs/>
          <w:sz w:val="22"/>
          <w:lang w:val="fr-CH"/>
        </w:rPr>
        <w:t xml:space="preserve"> par conséquent</w:t>
      </w:r>
      <w:r>
        <w:rPr>
          <w:rFonts w:ascii="Arial" w:hAnsi="Arial"/>
          <w:bCs/>
          <w:sz w:val="22"/>
          <w:lang w:val="fr-CH"/>
        </w:rPr>
        <w:t>,</w:t>
      </w:r>
      <w:r w:rsidRPr="003D1377">
        <w:rPr>
          <w:rFonts w:ascii="Arial" w:hAnsi="Arial"/>
          <w:bCs/>
          <w:sz w:val="22"/>
          <w:lang w:val="fr-CH"/>
        </w:rPr>
        <w:t xml:space="preserve"> une individualisation des parcours professionnels – une offre de formation que deux tiers des jeunes </w:t>
      </w:r>
      <w:r>
        <w:rPr>
          <w:rFonts w:ascii="Arial" w:hAnsi="Arial"/>
          <w:bCs/>
          <w:sz w:val="22"/>
          <w:lang w:val="fr-CH"/>
        </w:rPr>
        <w:t xml:space="preserve">et des </w:t>
      </w:r>
      <w:r w:rsidRPr="003D1377">
        <w:rPr>
          <w:rFonts w:ascii="Arial" w:hAnsi="Arial"/>
          <w:bCs/>
          <w:sz w:val="22"/>
          <w:lang w:val="fr-CH"/>
        </w:rPr>
        <w:t>adultes continueront de choisir dans les années à venir.</w:t>
      </w:r>
    </w:p>
    <w:p w14:paraId="4BEADF7C" w14:textId="77777777" w:rsidR="002045BB" w:rsidRPr="003D1377" w:rsidRDefault="002045BB" w:rsidP="002045BB">
      <w:pPr>
        <w:spacing w:after="0" w:line="312" w:lineRule="auto"/>
        <w:rPr>
          <w:rFonts w:ascii="Arial" w:hAnsi="Arial"/>
          <w:bCs/>
          <w:i/>
          <w:sz w:val="22"/>
          <w:lang w:val="fr-CH"/>
        </w:rPr>
      </w:pPr>
    </w:p>
    <w:p w14:paraId="0C8C6F31"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Quels bénéfices les entreprises retirent-elles du programme de la Vision</w:t>
      </w:r>
      <w:r>
        <w:rPr>
          <w:rFonts w:ascii="Arial" w:hAnsi="Arial"/>
          <w:bCs/>
          <w:i/>
          <w:sz w:val="22"/>
          <w:lang w:val="fr-CH"/>
        </w:rPr>
        <w:t xml:space="preserve"> 2030</w:t>
      </w:r>
      <w:r w:rsidRPr="003D1377">
        <w:rPr>
          <w:rFonts w:ascii="Arial" w:hAnsi="Arial"/>
          <w:bCs/>
          <w:i/>
          <w:sz w:val="22"/>
          <w:lang w:val="fr-CH"/>
        </w:rPr>
        <w:t> ?</w:t>
      </w:r>
      <w:r w:rsidRPr="003D1377">
        <w:rPr>
          <w:rFonts w:ascii="Arial" w:hAnsi="Arial"/>
          <w:bCs/>
          <w:i/>
          <w:sz w:val="22"/>
          <w:lang w:val="fr-CH"/>
        </w:rPr>
        <w:br/>
      </w:r>
      <w:r w:rsidRPr="003D1377">
        <w:rPr>
          <w:rFonts w:ascii="Arial" w:hAnsi="Arial"/>
          <w:bCs/>
          <w:sz w:val="22"/>
          <w:lang w:val="fr-CH"/>
        </w:rPr>
        <w:t xml:space="preserve">Les entreprises seront davantage incitées à investir dans la formation professionnelle. Cela </w:t>
      </w:r>
      <w:r w:rsidRPr="003D1377">
        <w:rPr>
          <w:rFonts w:ascii="Arial" w:hAnsi="Arial"/>
          <w:bCs/>
          <w:sz w:val="22"/>
          <w:lang w:val="fr-CH"/>
        </w:rPr>
        <w:lastRenderedPageBreak/>
        <w:t xml:space="preserve">doit valoir la peine de former des individus et d’aider les collaborateurs et collaboratrices à acquérir de nouvelles connaissances – </w:t>
      </w:r>
      <w:r w:rsidRPr="009269C5">
        <w:rPr>
          <w:rFonts w:ascii="Arial" w:hAnsi="Arial"/>
          <w:bCs/>
          <w:sz w:val="22"/>
          <w:lang w:val="fr-CH"/>
        </w:rPr>
        <w:t>devise</w:t>
      </w:r>
      <w:r w:rsidRPr="003D1377">
        <w:rPr>
          <w:rFonts w:ascii="Arial" w:hAnsi="Arial"/>
          <w:bCs/>
          <w:sz w:val="22"/>
          <w:lang w:val="fr-CH"/>
        </w:rPr>
        <w:t xml:space="preserve"> de la formation professionnelle supérieure. L’incitation principale consiste à fournir aux entreprises un système de formation professionnelle attrayant leur permettant de trouver aussi à l’avenir un nombre suffisant de personnes qualifiées dotées des compétences nécessaires dans la pratique.  </w:t>
      </w:r>
    </w:p>
    <w:p w14:paraId="029267CC" w14:textId="77777777" w:rsidR="002045BB" w:rsidRPr="003D1377" w:rsidRDefault="002045BB" w:rsidP="002045BB">
      <w:pPr>
        <w:spacing w:after="0" w:line="312" w:lineRule="auto"/>
        <w:rPr>
          <w:rFonts w:ascii="Arial" w:hAnsi="Arial"/>
          <w:bCs/>
          <w:sz w:val="22"/>
          <w:lang w:val="fr-CH"/>
        </w:rPr>
      </w:pPr>
    </w:p>
    <w:p w14:paraId="45A4AB0A" w14:textId="77777777" w:rsidR="002045BB" w:rsidRPr="003D1377" w:rsidRDefault="002045BB" w:rsidP="002045BB">
      <w:pPr>
        <w:spacing w:after="0" w:line="312" w:lineRule="auto"/>
        <w:rPr>
          <w:rFonts w:ascii="Arial" w:hAnsi="Arial"/>
          <w:bCs/>
          <w:sz w:val="22"/>
          <w:lang w:val="fr-CH"/>
        </w:rPr>
      </w:pPr>
      <w:r w:rsidRPr="003D1377">
        <w:rPr>
          <w:rFonts w:ascii="Arial" w:hAnsi="Arial"/>
          <w:bCs/>
          <w:i/>
          <w:sz w:val="22"/>
          <w:lang w:val="fr-CH"/>
        </w:rPr>
        <w:t xml:space="preserve">La Vision </w:t>
      </w:r>
      <w:r>
        <w:rPr>
          <w:rFonts w:ascii="Arial" w:hAnsi="Arial"/>
          <w:bCs/>
          <w:i/>
          <w:sz w:val="22"/>
          <w:lang w:val="fr-CH"/>
        </w:rPr>
        <w:t xml:space="preserve">2030 </w:t>
      </w:r>
      <w:r w:rsidRPr="003D1377">
        <w:rPr>
          <w:rFonts w:ascii="Arial" w:hAnsi="Arial"/>
          <w:bCs/>
          <w:i/>
          <w:sz w:val="22"/>
          <w:lang w:val="fr-CH"/>
        </w:rPr>
        <w:t xml:space="preserve">a été élaborée par la Confédération, les cantons, les associations faîtières de l’économie et les partenaires sociaux. Dans quelle mesure chacun de ces partenaires s’est-il battu pour ses propres positions ? </w:t>
      </w:r>
      <w:r w:rsidRPr="003D1377">
        <w:rPr>
          <w:rFonts w:ascii="Arial" w:hAnsi="Arial"/>
          <w:bCs/>
          <w:i/>
          <w:sz w:val="22"/>
          <w:lang w:val="fr-CH"/>
        </w:rPr>
        <w:br/>
      </w:r>
      <w:r w:rsidRPr="003D1377">
        <w:rPr>
          <w:rFonts w:ascii="Arial" w:hAnsi="Arial"/>
          <w:bCs/>
          <w:sz w:val="22"/>
          <w:lang w:val="fr-CH"/>
        </w:rPr>
        <w:t>L’idée d’une vision est venue des partenaires réunis. Il est naturel que chacun des partenaires ait un programme quelque peu différent, les divers intérêts doivent être pris en compte. Nous avons fini par trouver un consensus. Le groupe de pilotage a adopté la Vision</w:t>
      </w:r>
      <w:r>
        <w:rPr>
          <w:rFonts w:ascii="Arial" w:hAnsi="Arial"/>
          <w:bCs/>
          <w:sz w:val="22"/>
          <w:lang w:val="fr-CH"/>
        </w:rPr>
        <w:t xml:space="preserve"> 2030</w:t>
      </w:r>
      <w:r w:rsidRPr="003D1377">
        <w:rPr>
          <w:rFonts w:ascii="Arial" w:hAnsi="Arial"/>
          <w:bCs/>
          <w:sz w:val="22"/>
          <w:lang w:val="fr-CH"/>
        </w:rPr>
        <w:t xml:space="preserve"> à l’unanimité.</w:t>
      </w:r>
    </w:p>
    <w:p w14:paraId="594285BC" w14:textId="77777777" w:rsidR="002045BB" w:rsidRPr="003D1377" w:rsidRDefault="002045BB" w:rsidP="002045BB">
      <w:pPr>
        <w:spacing w:after="0"/>
        <w:rPr>
          <w:rFonts w:ascii="Arial" w:hAnsi="Arial"/>
          <w:bCs/>
          <w:sz w:val="18"/>
          <w:szCs w:val="18"/>
          <w:lang w:val="fr-CH"/>
        </w:rPr>
      </w:pPr>
      <w:r w:rsidRPr="003D1377">
        <w:rPr>
          <w:rFonts w:ascii="Arial" w:hAnsi="Arial"/>
          <w:bCs/>
          <w:sz w:val="22"/>
          <w:lang w:val="fr-CH"/>
        </w:rPr>
        <w:br/>
      </w:r>
      <w:r w:rsidRPr="003D1377">
        <w:rPr>
          <w:rFonts w:ascii="Arial" w:hAnsi="Arial"/>
          <w:bCs/>
          <w:sz w:val="18"/>
          <w:szCs w:val="18"/>
          <w:lang w:val="fr-CH"/>
        </w:rPr>
        <w:t>*) Rémy Hübschi est chef de la division Formation professionnelle et continue au SEFRI.</w:t>
      </w:r>
    </w:p>
    <w:p w14:paraId="68116BBD" w14:textId="77777777" w:rsidR="002045BB" w:rsidRPr="003D1377" w:rsidRDefault="002045BB" w:rsidP="002045BB">
      <w:pPr>
        <w:spacing w:after="0"/>
        <w:rPr>
          <w:rFonts w:ascii="Arial" w:hAnsi="Arial"/>
          <w:bCs/>
          <w:sz w:val="22"/>
          <w:lang w:val="fr-CH"/>
        </w:rPr>
      </w:pPr>
    </w:p>
    <w:p w14:paraId="7F5F27D2" w14:textId="77777777" w:rsidR="002045BB" w:rsidRPr="003D1377" w:rsidRDefault="002045BB" w:rsidP="002045BB">
      <w:pPr>
        <w:spacing w:after="0"/>
        <w:rPr>
          <w:rFonts w:ascii="Arial" w:hAnsi="Arial"/>
          <w:bCs/>
          <w:sz w:val="22"/>
          <w:lang w:val="fr-CH"/>
        </w:rPr>
      </w:pPr>
    </w:p>
    <w:p w14:paraId="00878E4A" w14:textId="4F3A461E" w:rsidR="002045BB" w:rsidRPr="003D1377" w:rsidRDefault="002045BB" w:rsidP="002045BB">
      <w:pPr>
        <w:spacing w:after="0"/>
        <w:rPr>
          <w:rFonts w:ascii="Arial" w:hAnsi="Arial"/>
          <w:bCs/>
          <w:sz w:val="22"/>
          <w:lang w:val="fr-CH"/>
        </w:rPr>
      </w:pPr>
      <w:r w:rsidRPr="003D1377">
        <w:rPr>
          <w:rFonts w:ascii="Arial" w:hAnsi="Arial"/>
          <w:bCs/>
          <w:sz w:val="22"/>
          <w:lang w:val="fr-CH"/>
        </w:rPr>
        <w:t>((</w:t>
      </w:r>
      <w:r w:rsidR="00AC3EA6">
        <w:rPr>
          <w:rFonts w:ascii="Arial" w:hAnsi="Arial"/>
          <w:bCs/>
          <w:sz w:val="22"/>
          <w:lang w:val="fr-CH"/>
        </w:rPr>
        <w:t>Citations</w:t>
      </w:r>
      <w:r w:rsidRPr="003D1377">
        <w:rPr>
          <w:rFonts w:ascii="Arial" w:hAnsi="Arial"/>
          <w:bCs/>
          <w:sz w:val="22"/>
          <w:lang w:val="fr-CH"/>
        </w:rPr>
        <w:t>))</w:t>
      </w:r>
    </w:p>
    <w:p w14:paraId="6B6A6F0B" w14:textId="77777777" w:rsidR="002045BB" w:rsidRPr="003D1377" w:rsidRDefault="002045BB" w:rsidP="002045BB">
      <w:pPr>
        <w:spacing w:after="0"/>
        <w:rPr>
          <w:rFonts w:ascii="Arial" w:hAnsi="Arial"/>
          <w:bCs/>
          <w:sz w:val="22"/>
          <w:lang w:val="fr-CH"/>
        </w:rPr>
      </w:pPr>
    </w:p>
    <w:p w14:paraId="6D32E1BF" w14:textId="77777777" w:rsidR="002045BB" w:rsidRPr="003D1377" w:rsidRDefault="002045BB" w:rsidP="002045BB">
      <w:pPr>
        <w:pStyle w:val="Listenabsatz"/>
        <w:numPr>
          <w:ilvl w:val="0"/>
          <w:numId w:val="14"/>
        </w:numPr>
        <w:spacing w:after="0"/>
        <w:rPr>
          <w:rFonts w:ascii="Arial" w:hAnsi="Arial"/>
          <w:bCs/>
          <w:sz w:val="22"/>
          <w:lang w:val="fr-CH"/>
        </w:rPr>
      </w:pPr>
      <w:r w:rsidRPr="00944661">
        <w:rPr>
          <w:rFonts w:ascii="Arial" w:hAnsi="Arial"/>
          <w:bCs/>
          <w:sz w:val="22"/>
          <w:lang w:val="fr-CH"/>
        </w:rPr>
        <w:t>«</w:t>
      </w:r>
      <w:r>
        <w:rPr>
          <w:rFonts w:ascii="Arial" w:hAnsi="Arial"/>
          <w:bCs/>
          <w:sz w:val="22"/>
          <w:lang w:val="fr-CH"/>
        </w:rPr>
        <w:t> </w:t>
      </w:r>
      <w:r w:rsidRPr="003D1377">
        <w:rPr>
          <w:rFonts w:ascii="Arial" w:hAnsi="Arial"/>
          <w:bCs/>
          <w:sz w:val="22"/>
          <w:lang w:val="fr-CH"/>
        </w:rPr>
        <w:t xml:space="preserve">la formation professionnelle </w:t>
      </w:r>
      <w:r>
        <w:rPr>
          <w:rFonts w:ascii="Arial" w:hAnsi="Arial"/>
          <w:bCs/>
          <w:sz w:val="22"/>
          <w:lang w:val="fr-CH"/>
        </w:rPr>
        <w:t>suit fondamentalement la bonne direction</w:t>
      </w:r>
      <w:r w:rsidRPr="003D1377">
        <w:rPr>
          <w:rFonts w:ascii="Arial" w:hAnsi="Arial"/>
          <w:bCs/>
          <w:sz w:val="22"/>
          <w:lang w:val="fr-CH"/>
        </w:rPr>
        <w:t xml:space="preserve">. Il </w:t>
      </w:r>
      <w:r>
        <w:rPr>
          <w:rFonts w:ascii="Arial" w:hAnsi="Arial"/>
          <w:bCs/>
          <w:sz w:val="22"/>
          <w:lang w:val="fr-CH"/>
        </w:rPr>
        <w:t>n’est pas nécessaire de la remanier totalement. </w:t>
      </w:r>
      <w:r w:rsidRPr="003D1377">
        <w:rPr>
          <w:rFonts w:ascii="Arial" w:hAnsi="Arial"/>
          <w:bCs/>
          <w:sz w:val="22"/>
          <w:lang w:val="fr-CH"/>
        </w:rPr>
        <w:t>»</w:t>
      </w:r>
      <w:r>
        <w:rPr>
          <w:rFonts w:ascii="Arial" w:hAnsi="Arial"/>
          <w:bCs/>
          <w:sz w:val="22"/>
          <w:lang w:val="fr-CH"/>
        </w:rPr>
        <w:t> </w:t>
      </w:r>
    </w:p>
    <w:p w14:paraId="540B3F37" w14:textId="77777777" w:rsidR="002045BB" w:rsidRPr="003D1377" w:rsidRDefault="002045BB" w:rsidP="002045BB">
      <w:pPr>
        <w:pStyle w:val="Listenabsatz"/>
        <w:numPr>
          <w:ilvl w:val="0"/>
          <w:numId w:val="14"/>
        </w:numPr>
        <w:spacing w:after="0"/>
        <w:rPr>
          <w:rFonts w:ascii="Arial" w:hAnsi="Arial"/>
          <w:bCs/>
          <w:sz w:val="22"/>
          <w:lang w:val="fr-CH"/>
        </w:rPr>
      </w:pPr>
      <w:r w:rsidRPr="00944661">
        <w:rPr>
          <w:rFonts w:ascii="Arial" w:hAnsi="Arial"/>
          <w:bCs/>
          <w:sz w:val="22"/>
          <w:lang w:val="fr-CH"/>
        </w:rPr>
        <w:t>«</w:t>
      </w:r>
      <w:r>
        <w:rPr>
          <w:rFonts w:ascii="Arial" w:hAnsi="Arial"/>
          <w:bCs/>
          <w:sz w:val="22"/>
          <w:lang w:val="fr-CH"/>
        </w:rPr>
        <w:t> </w:t>
      </w:r>
      <w:r w:rsidRPr="003D1377">
        <w:rPr>
          <w:rFonts w:ascii="Arial" w:hAnsi="Arial"/>
          <w:bCs/>
          <w:sz w:val="22"/>
          <w:lang w:val="fr-CH"/>
        </w:rPr>
        <w:t xml:space="preserve">L’économie fait preuve d’un énorme engagement que nous saluons. </w:t>
      </w:r>
      <w:r>
        <w:rPr>
          <w:rFonts w:ascii="Arial" w:hAnsi="Arial"/>
          <w:bCs/>
          <w:sz w:val="22"/>
          <w:lang w:val="fr-CH"/>
        </w:rPr>
        <w:t>N</w:t>
      </w:r>
      <w:r w:rsidRPr="003D1377">
        <w:rPr>
          <w:rFonts w:ascii="Arial" w:hAnsi="Arial"/>
          <w:bCs/>
          <w:sz w:val="22"/>
          <w:lang w:val="fr-CH"/>
        </w:rPr>
        <w:t>ous devons nous assurer que cela ne change pas.</w:t>
      </w:r>
      <w:r>
        <w:rPr>
          <w:rFonts w:ascii="Arial" w:hAnsi="Arial"/>
          <w:bCs/>
          <w:sz w:val="22"/>
          <w:lang w:val="fr-CH"/>
        </w:rPr>
        <w:t> </w:t>
      </w:r>
      <w:r w:rsidRPr="003D1377">
        <w:rPr>
          <w:rFonts w:ascii="Arial" w:hAnsi="Arial"/>
          <w:bCs/>
          <w:sz w:val="22"/>
          <w:lang w:val="fr-CH"/>
        </w:rPr>
        <w:t>»</w:t>
      </w:r>
    </w:p>
    <w:p w14:paraId="4E85114C" w14:textId="77777777" w:rsidR="002045BB" w:rsidRPr="003D1377" w:rsidRDefault="002045BB" w:rsidP="002045BB">
      <w:pPr>
        <w:spacing w:after="0"/>
        <w:rPr>
          <w:rFonts w:ascii="Arial" w:hAnsi="Arial"/>
          <w:bCs/>
          <w:sz w:val="22"/>
          <w:lang w:val="fr-CH"/>
        </w:rPr>
      </w:pPr>
    </w:p>
    <w:p w14:paraId="333E2E88" w14:textId="77777777" w:rsidR="002045BB" w:rsidRPr="003D1377" w:rsidRDefault="002045BB" w:rsidP="002045BB">
      <w:pPr>
        <w:pStyle w:val="Listenabsatz"/>
        <w:spacing w:after="0" w:line="312" w:lineRule="auto"/>
        <w:ind w:left="0"/>
        <w:contextualSpacing w:val="0"/>
        <w:rPr>
          <w:rFonts w:ascii="Arial" w:hAnsi="Arial"/>
          <w:bCs/>
          <w:sz w:val="22"/>
          <w:lang w:val="fr-CH"/>
        </w:rPr>
      </w:pPr>
    </w:p>
    <w:p w14:paraId="738BF4D7" w14:textId="32DAE1E1" w:rsidR="002045BB" w:rsidRPr="003D1377" w:rsidRDefault="002045BB" w:rsidP="002045BB">
      <w:pPr>
        <w:pStyle w:val="Listenabsatz"/>
        <w:spacing w:after="0" w:line="312" w:lineRule="auto"/>
        <w:ind w:left="0"/>
        <w:contextualSpacing w:val="0"/>
        <w:rPr>
          <w:rFonts w:ascii="Arial" w:hAnsi="Arial"/>
          <w:bCs/>
          <w:sz w:val="22"/>
          <w:lang w:val="fr-CH"/>
        </w:rPr>
      </w:pPr>
      <w:r w:rsidRPr="003D1377">
        <w:rPr>
          <w:rFonts w:ascii="Arial" w:hAnsi="Arial"/>
          <w:bCs/>
          <w:sz w:val="22"/>
          <w:lang w:val="fr-CH"/>
        </w:rPr>
        <w:t>((</w:t>
      </w:r>
      <w:r>
        <w:rPr>
          <w:rFonts w:ascii="Arial" w:hAnsi="Arial"/>
          <w:bCs/>
          <w:sz w:val="22"/>
          <w:lang w:val="fr-CH"/>
        </w:rPr>
        <w:t>Encadré</w:t>
      </w:r>
      <w:r w:rsidRPr="003D1377">
        <w:rPr>
          <w:rFonts w:ascii="Arial" w:hAnsi="Arial"/>
          <w:bCs/>
          <w:sz w:val="22"/>
          <w:lang w:val="fr-CH"/>
        </w:rPr>
        <w:t>))</w:t>
      </w:r>
    </w:p>
    <w:p w14:paraId="5B3CC959" w14:textId="77777777" w:rsidR="002045BB" w:rsidRPr="003D1377" w:rsidRDefault="002045BB" w:rsidP="002045BB">
      <w:pPr>
        <w:pStyle w:val="Listenabsatz"/>
        <w:spacing w:after="0" w:line="312" w:lineRule="auto"/>
        <w:ind w:left="0"/>
        <w:contextualSpacing w:val="0"/>
        <w:rPr>
          <w:rFonts w:ascii="Arial" w:hAnsi="Arial"/>
          <w:bCs/>
          <w:sz w:val="22"/>
          <w:lang w:val="fr-CH"/>
        </w:rPr>
      </w:pPr>
    </w:p>
    <w:p w14:paraId="4605553E" w14:textId="77777777" w:rsidR="002045BB" w:rsidRPr="003D1377" w:rsidRDefault="002045BB" w:rsidP="002045BB">
      <w:pPr>
        <w:pStyle w:val="Listenabsatz"/>
        <w:spacing w:after="0" w:line="312" w:lineRule="auto"/>
        <w:ind w:left="0"/>
        <w:contextualSpacing w:val="0"/>
        <w:rPr>
          <w:rFonts w:ascii="Arial" w:hAnsi="Arial"/>
          <w:b/>
          <w:bCs/>
          <w:sz w:val="22"/>
          <w:lang w:val="fr-CH"/>
        </w:rPr>
      </w:pPr>
      <w:r w:rsidRPr="003D1377">
        <w:rPr>
          <w:rFonts w:ascii="Arial" w:hAnsi="Arial"/>
          <w:b/>
          <w:bCs/>
          <w:sz w:val="22"/>
          <w:lang w:val="fr-CH"/>
        </w:rPr>
        <w:t>10 lignes stratégiques</w:t>
      </w:r>
    </w:p>
    <w:p w14:paraId="55A3F34E" w14:textId="77777777" w:rsidR="002045BB" w:rsidRPr="003D1377" w:rsidRDefault="002045BB" w:rsidP="002045BB">
      <w:pPr>
        <w:pStyle w:val="Listenabsatz"/>
        <w:spacing w:after="0" w:line="312" w:lineRule="auto"/>
        <w:ind w:left="0"/>
        <w:contextualSpacing w:val="0"/>
        <w:rPr>
          <w:rFonts w:ascii="Arial" w:hAnsi="Arial"/>
          <w:bCs/>
          <w:sz w:val="22"/>
          <w:lang w:val="fr-CH"/>
        </w:rPr>
      </w:pPr>
    </w:p>
    <w:p w14:paraId="2CABBC3F" w14:textId="46170373" w:rsidR="002045BB" w:rsidRPr="003D1377" w:rsidRDefault="002045BB" w:rsidP="002045BB">
      <w:pPr>
        <w:pStyle w:val="Listenabsatz"/>
        <w:spacing w:after="0" w:line="312" w:lineRule="auto"/>
        <w:ind w:left="0"/>
        <w:contextualSpacing w:val="0"/>
        <w:rPr>
          <w:rFonts w:ascii="Arial" w:hAnsi="Arial"/>
          <w:bCs/>
          <w:sz w:val="22"/>
          <w:lang w:val="fr-CH"/>
        </w:rPr>
      </w:pPr>
      <w:r w:rsidRPr="003D1377">
        <w:rPr>
          <w:rFonts w:ascii="Arial" w:hAnsi="Arial"/>
          <w:bCs/>
          <w:sz w:val="22"/>
          <w:lang w:val="fr-CH"/>
        </w:rPr>
        <w:t>La formation professionnelle …</w:t>
      </w:r>
    </w:p>
    <w:p w14:paraId="53617D8D"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prépare les individus à intégrer durablement le marché du travail ;</w:t>
      </w:r>
    </w:p>
    <w:p w14:paraId="5E1A5AB2"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vise l’acquisition des compétences adéquates ;</w:t>
      </w:r>
    </w:p>
    <w:p w14:paraId="34163BA7"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permet l’individualisation des parcours de formation ;</w:t>
      </w:r>
    </w:p>
    <w:p w14:paraId="53FB391A"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est perméable horizontalement et verticalement ;</w:t>
      </w:r>
    </w:p>
    <w:p w14:paraId="67CA8691"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est flexible ;</w:t>
      </w:r>
    </w:p>
    <w:p w14:paraId="5F9946A2"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établit des critères de qualité ;</w:t>
      </w:r>
    </w:p>
    <w:p w14:paraId="1637AC84"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est toujours en phase avec les dernières évolutions ;</w:t>
      </w:r>
    </w:p>
    <w:p w14:paraId="70E1FA80" w14:textId="77777777" w:rsidR="002045BB" w:rsidRPr="003D1377" w:rsidRDefault="002045BB" w:rsidP="002045BB">
      <w:pPr>
        <w:pStyle w:val="Listenabsatz"/>
        <w:numPr>
          <w:ilvl w:val="0"/>
          <w:numId w:val="15"/>
        </w:numPr>
        <w:spacing w:after="0" w:line="312" w:lineRule="auto"/>
        <w:contextualSpacing w:val="0"/>
        <w:rPr>
          <w:rFonts w:ascii="Arial" w:hAnsi="Arial"/>
          <w:bCs/>
          <w:sz w:val="22"/>
          <w:lang w:val="fr-CH"/>
        </w:rPr>
      </w:pPr>
      <w:r w:rsidRPr="003D1377">
        <w:rPr>
          <w:rFonts w:ascii="Arial" w:hAnsi="Arial"/>
          <w:bCs/>
          <w:sz w:val="22"/>
          <w:lang w:val="fr-CH"/>
        </w:rPr>
        <w:t>jouit d’une reconnaissance nationale et internationale ;</w:t>
      </w:r>
    </w:p>
    <w:p w14:paraId="2853E355" w14:textId="77777777" w:rsidR="002045BB" w:rsidRPr="003D1377" w:rsidRDefault="002045BB" w:rsidP="002045BB">
      <w:pPr>
        <w:pStyle w:val="Listenabsatz"/>
        <w:numPr>
          <w:ilvl w:val="0"/>
          <w:numId w:val="16"/>
        </w:numPr>
        <w:spacing w:after="0" w:line="312" w:lineRule="auto"/>
        <w:contextualSpacing w:val="0"/>
        <w:rPr>
          <w:rFonts w:ascii="Arial" w:hAnsi="Arial"/>
          <w:bCs/>
          <w:sz w:val="22"/>
          <w:lang w:val="fr-CH"/>
        </w:rPr>
      </w:pPr>
      <w:r w:rsidRPr="003D1377">
        <w:rPr>
          <w:rFonts w:ascii="Arial" w:hAnsi="Arial"/>
          <w:bCs/>
          <w:sz w:val="22"/>
          <w:lang w:val="fr-CH"/>
        </w:rPr>
        <w:t>est connue et compréhensible par tous ;</w:t>
      </w:r>
    </w:p>
    <w:p w14:paraId="3544FDD6" w14:textId="77777777" w:rsidR="002045BB" w:rsidRPr="003D1377" w:rsidRDefault="002045BB" w:rsidP="002045BB">
      <w:pPr>
        <w:pStyle w:val="Listenabsatz"/>
        <w:numPr>
          <w:ilvl w:val="0"/>
          <w:numId w:val="16"/>
        </w:numPr>
        <w:spacing w:after="0" w:line="312" w:lineRule="auto"/>
        <w:contextualSpacing w:val="0"/>
        <w:rPr>
          <w:rFonts w:ascii="Arial" w:hAnsi="Arial"/>
          <w:bCs/>
          <w:sz w:val="22"/>
          <w:lang w:val="fr-CH"/>
        </w:rPr>
      </w:pPr>
      <w:r w:rsidRPr="003D1377">
        <w:rPr>
          <w:rFonts w:ascii="Arial" w:hAnsi="Arial"/>
          <w:bCs/>
          <w:sz w:val="22"/>
          <w:lang w:val="fr-CH"/>
        </w:rPr>
        <w:t>repose sur des structures efficaces et un financement solide.</w:t>
      </w:r>
    </w:p>
    <w:p w14:paraId="32CAB8EF" w14:textId="77777777" w:rsidR="002045BB" w:rsidRPr="003D1377" w:rsidRDefault="002045BB" w:rsidP="002045BB">
      <w:pPr>
        <w:pStyle w:val="Listenabsatz"/>
        <w:spacing w:after="0" w:line="312" w:lineRule="auto"/>
        <w:ind w:left="0"/>
        <w:contextualSpacing w:val="0"/>
        <w:rPr>
          <w:rFonts w:ascii="Arial" w:hAnsi="Arial"/>
          <w:bCs/>
          <w:sz w:val="22"/>
          <w:lang w:val="fr-CH"/>
        </w:rPr>
      </w:pPr>
    </w:p>
    <w:p w14:paraId="26257986" w14:textId="77777777" w:rsidR="002045BB" w:rsidRPr="003D1377" w:rsidRDefault="002045BB" w:rsidP="002045BB">
      <w:pPr>
        <w:pStyle w:val="Listenabsatz"/>
        <w:spacing w:after="0" w:line="312" w:lineRule="auto"/>
        <w:ind w:left="0"/>
        <w:contextualSpacing w:val="0"/>
        <w:rPr>
          <w:rFonts w:ascii="Arial" w:hAnsi="Arial"/>
          <w:b/>
          <w:bCs/>
          <w:sz w:val="22"/>
          <w:lang w:val="fr-CH"/>
        </w:rPr>
      </w:pPr>
      <w:r w:rsidRPr="003D1377">
        <w:rPr>
          <w:rFonts w:ascii="Arial" w:hAnsi="Arial"/>
          <w:b/>
          <w:bCs/>
          <w:sz w:val="22"/>
          <w:lang w:val="fr-CH"/>
        </w:rPr>
        <w:t>Infos / Téléchargement</w:t>
      </w:r>
    </w:p>
    <w:p w14:paraId="57D2049E" w14:textId="023CEEBC" w:rsidR="00871E1A" w:rsidRPr="002045BB" w:rsidRDefault="002045BB" w:rsidP="0047770B">
      <w:pPr>
        <w:pStyle w:val="Listenabsatz"/>
        <w:spacing w:after="0" w:line="312" w:lineRule="auto"/>
        <w:ind w:left="0"/>
        <w:contextualSpacing w:val="0"/>
        <w:rPr>
          <w:lang w:val="fr-CH"/>
        </w:rPr>
      </w:pPr>
      <w:r w:rsidRPr="003D1377">
        <w:rPr>
          <w:rFonts w:ascii="Arial" w:hAnsi="Arial"/>
          <w:bCs/>
          <w:sz w:val="22"/>
          <w:lang w:val="fr-CH"/>
        </w:rPr>
        <w:t xml:space="preserve">Toutes les informations sur la Vision 2030 de la formation professionnelle </w:t>
      </w:r>
      <w:hyperlink r:id="rId7" w:history="1">
        <w:r w:rsidRPr="003D1377">
          <w:rPr>
            <w:rStyle w:val="Hyperlink"/>
            <w:rFonts w:ascii="Arial" w:hAnsi="Arial"/>
            <w:bCs/>
            <w:sz w:val="22"/>
            <w:lang w:val="fr-CH"/>
          </w:rPr>
          <w:t>ici</w:t>
        </w:r>
      </w:hyperlink>
      <w:bookmarkStart w:id="0" w:name="_GoBack"/>
      <w:bookmarkEnd w:id="0"/>
      <w:r w:rsidRPr="003D1377">
        <w:rPr>
          <w:rFonts w:ascii="Arial" w:hAnsi="Arial"/>
          <w:bCs/>
          <w:sz w:val="22"/>
          <w:lang w:val="fr-CH"/>
        </w:rPr>
        <w:t>.</w:t>
      </w:r>
    </w:p>
    <w:sectPr w:rsidR="00871E1A" w:rsidRPr="002045BB" w:rsidSect="00A66880">
      <w:headerReference w:type="default" r:id="rId8"/>
      <w:pgSz w:w="11906" w:h="16838"/>
      <w:pgMar w:top="2400"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8ADA" w14:textId="77777777" w:rsidR="0085520F" w:rsidRDefault="0085520F" w:rsidP="00266839">
      <w:pPr>
        <w:spacing w:after="0"/>
      </w:pPr>
      <w:r>
        <w:separator/>
      </w:r>
    </w:p>
  </w:endnote>
  <w:endnote w:type="continuationSeparator" w:id="0">
    <w:p w14:paraId="4CEA43D6" w14:textId="77777777" w:rsidR="0085520F" w:rsidRDefault="0085520F" w:rsidP="00266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E80A" w14:textId="77777777" w:rsidR="0085520F" w:rsidRDefault="0085520F" w:rsidP="00266839">
      <w:pPr>
        <w:spacing w:after="0"/>
      </w:pPr>
      <w:r>
        <w:separator/>
      </w:r>
    </w:p>
  </w:footnote>
  <w:footnote w:type="continuationSeparator" w:id="0">
    <w:p w14:paraId="617D8669" w14:textId="77777777" w:rsidR="0085520F" w:rsidRDefault="0085520F" w:rsidP="00266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DFAE" w14:textId="6C4DD75A" w:rsidR="001D1DD2" w:rsidRPr="001D1DD2" w:rsidRDefault="00B42E61" w:rsidP="001D1DD2">
    <w:pPr>
      <w:pStyle w:val="Kopfzeile"/>
      <w:rPr>
        <w:rFonts w:ascii="Arial" w:hAnsi="Arial" w:cs="Arial"/>
        <w:sz w:val="18"/>
        <w:szCs w:val="18"/>
      </w:rPr>
    </w:pPr>
    <w:r>
      <w:rPr>
        <w:noProof/>
      </w:rPr>
      <w:drawing>
        <wp:inline distT="0" distB="0" distL="0" distR="0" wp14:anchorId="091B7502" wp14:editId="5ED70B36">
          <wp:extent cx="3364992" cy="2952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FI_Logo_F.eps"/>
                  <pic:cNvPicPr/>
                </pic:nvPicPr>
                <pic:blipFill>
                  <a:blip r:embed="rId1"/>
                  <a:stretch>
                    <a:fillRect/>
                  </a:stretch>
                </pic:blipFill>
                <pic:spPr>
                  <a:xfrm>
                    <a:off x="0" y="0"/>
                    <a:ext cx="3458859" cy="303489"/>
                  </a:xfrm>
                  <a:prstGeom prst="rect">
                    <a:avLst/>
                  </a:prstGeom>
                </pic:spPr>
              </pic:pic>
            </a:graphicData>
          </a:graphic>
        </wp:inline>
      </w:drawing>
    </w:r>
    <w:r w:rsidR="001D1DD2">
      <w:tab/>
    </w:r>
    <w:r>
      <w:rPr>
        <w:rFonts w:ascii="Arial" w:hAnsi="Arial" w:cs="Arial"/>
        <w:sz w:val="18"/>
        <w:szCs w:val="18"/>
      </w:rPr>
      <w:t>Berne</w:t>
    </w:r>
    <w:r w:rsidR="001D1DD2" w:rsidRPr="001D1DD2">
      <w:rPr>
        <w:rFonts w:ascii="Arial" w:hAnsi="Arial" w:cs="Arial"/>
        <w:sz w:val="18"/>
        <w:szCs w:val="18"/>
      </w:rPr>
      <w:t xml:space="preserve">, </w:t>
    </w:r>
    <w:r w:rsidR="00A66880">
      <w:rPr>
        <w:rFonts w:ascii="Arial" w:hAnsi="Arial" w:cs="Arial"/>
        <w:sz w:val="18"/>
        <w:szCs w:val="18"/>
      </w:rPr>
      <w:t>mai</w:t>
    </w:r>
    <w:r w:rsidR="001D1DD2" w:rsidRPr="001D1DD2">
      <w:rPr>
        <w:rFonts w:ascii="Arial" w:hAnsi="Arial" w:cs="Arial"/>
        <w:sz w:val="18"/>
        <w:szCs w:val="18"/>
      </w:rPr>
      <w:t xml:space="preserve"> 2018</w:t>
    </w:r>
  </w:p>
  <w:p w14:paraId="780FD10C" w14:textId="22A18B61" w:rsidR="00266839" w:rsidRDefault="00266839">
    <w:pPr>
      <w:pStyle w:val="Kopfzeile"/>
    </w:pPr>
  </w:p>
  <w:p w14:paraId="5B6BF7F5" w14:textId="77777777" w:rsidR="00266839" w:rsidRDefault="00266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7E44BA"/>
    <w:multiLevelType w:val="hybridMultilevel"/>
    <w:tmpl w:val="B89CE20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60008F"/>
    <w:multiLevelType w:val="hybridMultilevel"/>
    <w:tmpl w:val="5D6A3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A2D1604"/>
    <w:multiLevelType w:val="hybridMultilevel"/>
    <w:tmpl w:val="8DF0A23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0"/>
  </w:num>
  <w:num w:numId="4">
    <w:abstractNumId w:val="6"/>
  </w:num>
  <w:num w:numId="5">
    <w:abstractNumId w:val="9"/>
  </w:num>
  <w:num w:numId="6">
    <w:abstractNumId w:val="11"/>
  </w:num>
  <w:num w:numId="7">
    <w:abstractNumId w:val="8"/>
  </w:num>
  <w:num w:numId="8">
    <w:abstractNumId w:val="15"/>
  </w:num>
  <w:num w:numId="9">
    <w:abstractNumId w:val="13"/>
  </w:num>
  <w:num w:numId="10">
    <w:abstractNumId w:val="3"/>
  </w:num>
  <w:num w:numId="11">
    <w:abstractNumId w:val="4"/>
  </w:num>
  <w:num w:numId="12">
    <w:abstractNumId w:val="7"/>
  </w:num>
  <w:num w:numId="13">
    <w:abstractNumId w:val="5"/>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B9"/>
    <w:rsid w:val="00010B1D"/>
    <w:rsid w:val="0001341F"/>
    <w:rsid w:val="00033A7A"/>
    <w:rsid w:val="00034A81"/>
    <w:rsid w:val="000363EC"/>
    <w:rsid w:val="000418F8"/>
    <w:rsid w:val="00046B3B"/>
    <w:rsid w:val="0005335D"/>
    <w:rsid w:val="00053A0D"/>
    <w:rsid w:val="00062110"/>
    <w:rsid w:val="00062261"/>
    <w:rsid w:val="00065A66"/>
    <w:rsid w:val="00077377"/>
    <w:rsid w:val="00080C33"/>
    <w:rsid w:val="000831F4"/>
    <w:rsid w:val="000852B8"/>
    <w:rsid w:val="000968E4"/>
    <w:rsid w:val="000A0D83"/>
    <w:rsid w:val="000A16E3"/>
    <w:rsid w:val="000A4446"/>
    <w:rsid w:val="000B5021"/>
    <w:rsid w:val="000B74F1"/>
    <w:rsid w:val="000C10B0"/>
    <w:rsid w:val="000C33A4"/>
    <w:rsid w:val="000C4472"/>
    <w:rsid w:val="000C4C32"/>
    <w:rsid w:val="000C7D63"/>
    <w:rsid w:val="000D1C5D"/>
    <w:rsid w:val="000D23F9"/>
    <w:rsid w:val="000D4E57"/>
    <w:rsid w:val="000D59F0"/>
    <w:rsid w:val="000D7AD8"/>
    <w:rsid w:val="000E67B1"/>
    <w:rsid w:val="000F517D"/>
    <w:rsid w:val="00101F36"/>
    <w:rsid w:val="0010635F"/>
    <w:rsid w:val="00106E65"/>
    <w:rsid w:val="00112165"/>
    <w:rsid w:val="00114B6B"/>
    <w:rsid w:val="001155E5"/>
    <w:rsid w:val="0011697D"/>
    <w:rsid w:val="00132E3F"/>
    <w:rsid w:val="001413B6"/>
    <w:rsid w:val="00141B4E"/>
    <w:rsid w:val="00146B1E"/>
    <w:rsid w:val="00147202"/>
    <w:rsid w:val="00152559"/>
    <w:rsid w:val="00163CCD"/>
    <w:rsid w:val="001651EB"/>
    <w:rsid w:val="001701E4"/>
    <w:rsid w:val="00171768"/>
    <w:rsid w:val="00180713"/>
    <w:rsid w:val="00182763"/>
    <w:rsid w:val="00182B54"/>
    <w:rsid w:val="00190800"/>
    <w:rsid w:val="00190B43"/>
    <w:rsid w:val="00191961"/>
    <w:rsid w:val="00194850"/>
    <w:rsid w:val="00197376"/>
    <w:rsid w:val="001A066D"/>
    <w:rsid w:val="001A6FFD"/>
    <w:rsid w:val="001B025E"/>
    <w:rsid w:val="001B22EB"/>
    <w:rsid w:val="001D0A55"/>
    <w:rsid w:val="001D1DD2"/>
    <w:rsid w:val="001D74E6"/>
    <w:rsid w:val="001E159B"/>
    <w:rsid w:val="001E1F9E"/>
    <w:rsid w:val="001E363F"/>
    <w:rsid w:val="001F63F0"/>
    <w:rsid w:val="00200853"/>
    <w:rsid w:val="002045BB"/>
    <w:rsid w:val="00205AF3"/>
    <w:rsid w:val="002070E9"/>
    <w:rsid w:val="00207448"/>
    <w:rsid w:val="0021766F"/>
    <w:rsid w:val="00221AF2"/>
    <w:rsid w:val="002242E7"/>
    <w:rsid w:val="00235637"/>
    <w:rsid w:val="00251B4D"/>
    <w:rsid w:val="00252490"/>
    <w:rsid w:val="00252D54"/>
    <w:rsid w:val="002547F4"/>
    <w:rsid w:val="0025622B"/>
    <w:rsid w:val="00257BB1"/>
    <w:rsid w:val="00261DA0"/>
    <w:rsid w:val="00264AAB"/>
    <w:rsid w:val="0026569F"/>
    <w:rsid w:val="00266839"/>
    <w:rsid w:val="00273B98"/>
    <w:rsid w:val="002812A0"/>
    <w:rsid w:val="00282385"/>
    <w:rsid w:val="002861FC"/>
    <w:rsid w:val="00286FAB"/>
    <w:rsid w:val="002969A8"/>
    <w:rsid w:val="002A28FE"/>
    <w:rsid w:val="002A446C"/>
    <w:rsid w:val="002A4BA7"/>
    <w:rsid w:val="002A6201"/>
    <w:rsid w:val="002A7AD7"/>
    <w:rsid w:val="002B2561"/>
    <w:rsid w:val="002C29AA"/>
    <w:rsid w:val="002C32F1"/>
    <w:rsid w:val="002D0E33"/>
    <w:rsid w:val="002D494F"/>
    <w:rsid w:val="002D5E0D"/>
    <w:rsid w:val="002E0855"/>
    <w:rsid w:val="002F5E4A"/>
    <w:rsid w:val="00307F72"/>
    <w:rsid w:val="00310A62"/>
    <w:rsid w:val="00311669"/>
    <w:rsid w:val="00313980"/>
    <w:rsid w:val="00313B2B"/>
    <w:rsid w:val="0031742C"/>
    <w:rsid w:val="0032258C"/>
    <w:rsid w:val="00325CF2"/>
    <w:rsid w:val="00331394"/>
    <w:rsid w:val="003324DF"/>
    <w:rsid w:val="003621D7"/>
    <w:rsid w:val="0036413B"/>
    <w:rsid w:val="00387442"/>
    <w:rsid w:val="00390D15"/>
    <w:rsid w:val="0039186E"/>
    <w:rsid w:val="00397F44"/>
    <w:rsid w:val="003A309E"/>
    <w:rsid w:val="003A4065"/>
    <w:rsid w:val="003B01DD"/>
    <w:rsid w:val="003B13E4"/>
    <w:rsid w:val="003B1F90"/>
    <w:rsid w:val="003B2476"/>
    <w:rsid w:val="003B742F"/>
    <w:rsid w:val="003C078C"/>
    <w:rsid w:val="003C378C"/>
    <w:rsid w:val="003C5660"/>
    <w:rsid w:val="003C5997"/>
    <w:rsid w:val="003C5BBC"/>
    <w:rsid w:val="003E0647"/>
    <w:rsid w:val="003E1F18"/>
    <w:rsid w:val="003E31EF"/>
    <w:rsid w:val="00405464"/>
    <w:rsid w:val="00413D4A"/>
    <w:rsid w:val="004203C4"/>
    <w:rsid w:val="00421680"/>
    <w:rsid w:val="004225F5"/>
    <w:rsid w:val="00425793"/>
    <w:rsid w:val="00436757"/>
    <w:rsid w:val="00446D0A"/>
    <w:rsid w:val="00452DC0"/>
    <w:rsid w:val="004540EF"/>
    <w:rsid w:val="00454A24"/>
    <w:rsid w:val="004645D0"/>
    <w:rsid w:val="00473692"/>
    <w:rsid w:val="00477372"/>
    <w:rsid w:val="0047770B"/>
    <w:rsid w:val="00483191"/>
    <w:rsid w:val="004905BC"/>
    <w:rsid w:val="004906F5"/>
    <w:rsid w:val="00492241"/>
    <w:rsid w:val="00494088"/>
    <w:rsid w:val="00494559"/>
    <w:rsid w:val="00496281"/>
    <w:rsid w:val="004A6484"/>
    <w:rsid w:val="004A7363"/>
    <w:rsid w:val="004C0243"/>
    <w:rsid w:val="004C4335"/>
    <w:rsid w:val="004D2E01"/>
    <w:rsid w:val="004D59B0"/>
    <w:rsid w:val="004E154D"/>
    <w:rsid w:val="004F1DB8"/>
    <w:rsid w:val="005050E8"/>
    <w:rsid w:val="00510EB7"/>
    <w:rsid w:val="00513FAB"/>
    <w:rsid w:val="0051502A"/>
    <w:rsid w:val="005237CC"/>
    <w:rsid w:val="005237F5"/>
    <w:rsid w:val="00523B81"/>
    <w:rsid w:val="00526F2F"/>
    <w:rsid w:val="00546A95"/>
    <w:rsid w:val="005570F3"/>
    <w:rsid w:val="0055725D"/>
    <w:rsid w:val="00557B88"/>
    <w:rsid w:val="00573EB8"/>
    <w:rsid w:val="00574A37"/>
    <w:rsid w:val="005751C5"/>
    <w:rsid w:val="00577C3E"/>
    <w:rsid w:val="00583D24"/>
    <w:rsid w:val="00585A58"/>
    <w:rsid w:val="0059740D"/>
    <w:rsid w:val="00597B74"/>
    <w:rsid w:val="005A5E12"/>
    <w:rsid w:val="005B0147"/>
    <w:rsid w:val="005B13D9"/>
    <w:rsid w:val="005C4E1B"/>
    <w:rsid w:val="005C64B4"/>
    <w:rsid w:val="005D497C"/>
    <w:rsid w:val="005D6BD7"/>
    <w:rsid w:val="005E39FB"/>
    <w:rsid w:val="0060383C"/>
    <w:rsid w:val="00605E79"/>
    <w:rsid w:val="00605EC7"/>
    <w:rsid w:val="00607025"/>
    <w:rsid w:val="0061350A"/>
    <w:rsid w:val="0062526F"/>
    <w:rsid w:val="00631BE1"/>
    <w:rsid w:val="006416AF"/>
    <w:rsid w:val="006501B9"/>
    <w:rsid w:val="00654A95"/>
    <w:rsid w:val="00655EF9"/>
    <w:rsid w:val="00662FFD"/>
    <w:rsid w:val="00677CBB"/>
    <w:rsid w:val="00684467"/>
    <w:rsid w:val="00687D5D"/>
    <w:rsid w:val="00694CB7"/>
    <w:rsid w:val="006A084B"/>
    <w:rsid w:val="006A3725"/>
    <w:rsid w:val="006A4741"/>
    <w:rsid w:val="006C2579"/>
    <w:rsid w:val="006D503F"/>
    <w:rsid w:val="006E7735"/>
    <w:rsid w:val="006F0415"/>
    <w:rsid w:val="006F6E1E"/>
    <w:rsid w:val="0070210D"/>
    <w:rsid w:val="0070366D"/>
    <w:rsid w:val="007063BF"/>
    <w:rsid w:val="007069BA"/>
    <w:rsid w:val="007115B6"/>
    <w:rsid w:val="00713A92"/>
    <w:rsid w:val="007178AC"/>
    <w:rsid w:val="00731CA8"/>
    <w:rsid w:val="0073413F"/>
    <w:rsid w:val="00742C56"/>
    <w:rsid w:val="00747245"/>
    <w:rsid w:val="00755942"/>
    <w:rsid w:val="00766E5A"/>
    <w:rsid w:val="007801A9"/>
    <w:rsid w:val="00783EFA"/>
    <w:rsid w:val="00784C93"/>
    <w:rsid w:val="00787C2F"/>
    <w:rsid w:val="007913AA"/>
    <w:rsid w:val="0079546C"/>
    <w:rsid w:val="007B27E1"/>
    <w:rsid w:val="007B3E65"/>
    <w:rsid w:val="007B63C6"/>
    <w:rsid w:val="007B6C74"/>
    <w:rsid w:val="007B6EFA"/>
    <w:rsid w:val="007C0A33"/>
    <w:rsid w:val="007C495A"/>
    <w:rsid w:val="007D337C"/>
    <w:rsid w:val="007E6A7C"/>
    <w:rsid w:val="007F0FAB"/>
    <w:rsid w:val="007F221A"/>
    <w:rsid w:val="007F2FCA"/>
    <w:rsid w:val="008246A1"/>
    <w:rsid w:val="00830CEF"/>
    <w:rsid w:val="00835A61"/>
    <w:rsid w:val="00843007"/>
    <w:rsid w:val="00854252"/>
    <w:rsid w:val="0085520F"/>
    <w:rsid w:val="008616CB"/>
    <w:rsid w:val="00863602"/>
    <w:rsid w:val="00867569"/>
    <w:rsid w:val="00871E1A"/>
    <w:rsid w:val="0087430A"/>
    <w:rsid w:val="00875F64"/>
    <w:rsid w:val="00875FAE"/>
    <w:rsid w:val="008779DA"/>
    <w:rsid w:val="00877D95"/>
    <w:rsid w:val="0089182F"/>
    <w:rsid w:val="008933DF"/>
    <w:rsid w:val="00896D63"/>
    <w:rsid w:val="008A06F2"/>
    <w:rsid w:val="008A3F5C"/>
    <w:rsid w:val="008A5013"/>
    <w:rsid w:val="008A7B7F"/>
    <w:rsid w:val="008B5C7D"/>
    <w:rsid w:val="008C093C"/>
    <w:rsid w:val="008E241D"/>
    <w:rsid w:val="008E6AC5"/>
    <w:rsid w:val="008E6BC3"/>
    <w:rsid w:val="008E7FF9"/>
    <w:rsid w:val="008F152B"/>
    <w:rsid w:val="00902301"/>
    <w:rsid w:val="009062CF"/>
    <w:rsid w:val="009153AA"/>
    <w:rsid w:val="00916FD8"/>
    <w:rsid w:val="00923157"/>
    <w:rsid w:val="0092578C"/>
    <w:rsid w:val="00931CC6"/>
    <w:rsid w:val="009347FF"/>
    <w:rsid w:val="00956DA6"/>
    <w:rsid w:val="00970FCF"/>
    <w:rsid w:val="00975522"/>
    <w:rsid w:val="009855A9"/>
    <w:rsid w:val="00995F50"/>
    <w:rsid w:val="009960DE"/>
    <w:rsid w:val="009961D7"/>
    <w:rsid w:val="009A5887"/>
    <w:rsid w:val="009B2114"/>
    <w:rsid w:val="009B4061"/>
    <w:rsid w:val="009B69A3"/>
    <w:rsid w:val="009C22B2"/>
    <w:rsid w:val="009C347B"/>
    <w:rsid w:val="009D47FD"/>
    <w:rsid w:val="009E1664"/>
    <w:rsid w:val="009F1FB6"/>
    <w:rsid w:val="009F237B"/>
    <w:rsid w:val="009F2929"/>
    <w:rsid w:val="009F40BD"/>
    <w:rsid w:val="009F4526"/>
    <w:rsid w:val="00A05BDD"/>
    <w:rsid w:val="00A06E32"/>
    <w:rsid w:val="00A13831"/>
    <w:rsid w:val="00A30501"/>
    <w:rsid w:val="00A35E40"/>
    <w:rsid w:val="00A36DBF"/>
    <w:rsid w:val="00A41215"/>
    <w:rsid w:val="00A506E0"/>
    <w:rsid w:val="00A53C77"/>
    <w:rsid w:val="00A5495B"/>
    <w:rsid w:val="00A5706A"/>
    <w:rsid w:val="00A621C0"/>
    <w:rsid w:val="00A62B3F"/>
    <w:rsid w:val="00A630F2"/>
    <w:rsid w:val="00A66880"/>
    <w:rsid w:val="00A719FD"/>
    <w:rsid w:val="00A768E4"/>
    <w:rsid w:val="00A8407D"/>
    <w:rsid w:val="00A958E9"/>
    <w:rsid w:val="00AA0122"/>
    <w:rsid w:val="00AA0BBC"/>
    <w:rsid w:val="00AA15EF"/>
    <w:rsid w:val="00AA3A04"/>
    <w:rsid w:val="00AA530F"/>
    <w:rsid w:val="00AB380E"/>
    <w:rsid w:val="00AB485A"/>
    <w:rsid w:val="00AB5034"/>
    <w:rsid w:val="00AB5809"/>
    <w:rsid w:val="00AC3EA6"/>
    <w:rsid w:val="00AE6D1D"/>
    <w:rsid w:val="00AF2E58"/>
    <w:rsid w:val="00AF4F14"/>
    <w:rsid w:val="00AF6367"/>
    <w:rsid w:val="00B22364"/>
    <w:rsid w:val="00B3158D"/>
    <w:rsid w:val="00B35B7B"/>
    <w:rsid w:val="00B37D5D"/>
    <w:rsid w:val="00B42E61"/>
    <w:rsid w:val="00B54CBF"/>
    <w:rsid w:val="00B56144"/>
    <w:rsid w:val="00B65F09"/>
    <w:rsid w:val="00B76E82"/>
    <w:rsid w:val="00B82962"/>
    <w:rsid w:val="00B90F31"/>
    <w:rsid w:val="00B92AD4"/>
    <w:rsid w:val="00BA14B6"/>
    <w:rsid w:val="00BA57A6"/>
    <w:rsid w:val="00BA5FAB"/>
    <w:rsid w:val="00BC39EA"/>
    <w:rsid w:val="00BD48E4"/>
    <w:rsid w:val="00BD5A33"/>
    <w:rsid w:val="00BE1389"/>
    <w:rsid w:val="00BE1E76"/>
    <w:rsid w:val="00BF0EDC"/>
    <w:rsid w:val="00BF20FB"/>
    <w:rsid w:val="00BF4FEF"/>
    <w:rsid w:val="00BF50A4"/>
    <w:rsid w:val="00C02C7D"/>
    <w:rsid w:val="00C1415C"/>
    <w:rsid w:val="00C20C54"/>
    <w:rsid w:val="00C26BC7"/>
    <w:rsid w:val="00C35198"/>
    <w:rsid w:val="00C43451"/>
    <w:rsid w:val="00C50B5D"/>
    <w:rsid w:val="00C54005"/>
    <w:rsid w:val="00C64BC6"/>
    <w:rsid w:val="00C65F59"/>
    <w:rsid w:val="00C732C5"/>
    <w:rsid w:val="00C73F42"/>
    <w:rsid w:val="00C75A5F"/>
    <w:rsid w:val="00C80973"/>
    <w:rsid w:val="00C8104B"/>
    <w:rsid w:val="00C830D6"/>
    <w:rsid w:val="00C91C83"/>
    <w:rsid w:val="00C94E97"/>
    <w:rsid w:val="00CA5D3A"/>
    <w:rsid w:val="00CB0239"/>
    <w:rsid w:val="00CB0978"/>
    <w:rsid w:val="00CB181C"/>
    <w:rsid w:val="00CB3532"/>
    <w:rsid w:val="00CB54D7"/>
    <w:rsid w:val="00CC1EA7"/>
    <w:rsid w:val="00CC2B3F"/>
    <w:rsid w:val="00CC3C0C"/>
    <w:rsid w:val="00CD2CB0"/>
    <w:rsid w:val="00CD2CB9"/>
    <w:rsid w:val="00CD3953"/>
    <w:rsid w:val="00CE216E"/>
    <w:rsid w:val="00D04552"/>
    <w:rsid w:val="00D0744C"/>
    <w:rsid w:val="00D1317D"/>
    <w:rsid w:val="00D15A91"/>
    <w:rsid w:val="00D17C4C"/>
    <w:rsid w:val="00D33443"/>
    <w:rsid w:val="00D346DB"/>
    <w:rsid w:val="00D348B4"/>
    <w:rsid w:val="00D4576A"/>
    <w:rsid w:val="00D4636B"/>
    <w:rsid w:val="00D533F9"/>
    <w:rsid w:val="00D5488F"/>
    <w:rsid w:val="00D564D7"/>
    <w:rsid w:val="00D60D92"/>
    <w:rsid w:val="00D626D9"/>
    <w:rsid w:val="00D63C0B"/>
    <w:rsid w:val="00D67757"/>
    <w:rsid w:val="00D67AEA"/>
    <w:rsid w:val="00D75F4A"/>
    <w:rsid w:val="00D809B0"/>
    <w:rsid w:val="00DB12A8"/>
    <w:rsid w:val="00DB5840"/>
    <w:rsid w:val="00DB63E5"/>
    <w:rsid w:val="00DC32A5"/>
    <w:rsid w:val="00DC4B7B"/>
    <w:rsid w:val="00DD1432"/>
    <w:rsid w:val="00DD66F5"/>
    <w:rsid w:val="00DF1731"/>
    <w:rsid w:val="00DF1746"/>
    <w:rsid w:val="00DF1A83"/>
    <w:rsid w:val="00E16A4A"/>
    <w:rsid w:val="00E16F99"/>
    <w:rsid w:val="00E214B9"/>
    <w:rsid w:val="00E24CA1"/>
    <w:rsid w:val="00E24FB3"/>
    <w:rsid w:val="00E256F0"/>
    <w:rsid w:val="00E27E14"/>
    <w:rsid w:val="00E27E3E"/>
    <w:rsid w:val="00E32331"/>
    <w:rsid w:val="00E34083"/>
    <w:rsid w:val="00E3453B"/>
    <w:rsid w:val="00E353B4"/>
    <w:rsid w:val="00E363F9"/>
    <w:rsid w:val="00E3751D"/>
    <w:rsid w:val="00E4249B"/>
    <w:rsid w:val="00E438BF"/>
    <w:rsid w:val="00E63B2C"/>
    <w:rsid w:val="00E64EE4"/>
    <w:rsid w:val="00E6500E"/>
    <w:rsid w:val="00E739EC"/>
    <w:rsid w:val="00E752E9"/>
    <w:rsid w:val="00E756EA"/>
    <w:rsid w:val="00E779D7"/>
    <w:rsid w:val="00E81896"/>
    <w:rsid w:val="00E81AFE"/>
    <w:rsid w:val="00E8364B"/>
    <w:rsid w:val="00E96484"/>
    <w:rsid w:val="00EA12E4"/>
    <w:rsid w:val="00EA6192"/>
    <w:rsid w:val="00EB1184"/>
    <w:rsid w:val="00EB1AFF"/>
    <w:rsid w:val="00EB1ED4"/>
    <w:rsid w:val="00EB4C74"/>
    <w:rsid w:val="00EB5E82"/>
    <w:rsid w:val="00EC5E87"/>
    <w:rsid w:val="00ED60C1"/>
    <w:rsid w:val="00EE7A04"/>
    <w:rsid w:val="00EF0549"/>
    <w:rsid w:val="00EF3687"/>
    <w:rsid w:val="00EF675C"/>
    <w:rsid w:val="00F03CB7"/>
    <w:rsid w:val="00F1426D"/>
    <w:rsid w:val="00F16848"/>
    <w:rsid w:val="00F22900"/>
    <w:rsid w:val="00F23961"/>
    <w:rsid w:val="00F37D11"/>
    <w:rsid w:val="00F41607"/>
    <w:rsid w:val="00F44896"/>
    <w:rsid w:val="00F44BFA"/>
    <w:rsid w:val="00F5169D"/>
    <w:rsid w:val="00F56086"/>
    <w:rsid w:val="00F640AE"/>
    <w:rsid w:val="00F651DE"/>
    <w:rsid w:val="00F74076"/>
    <w:rsid w:val="00F840A0"/>
    <w:rsid w:val="00F90010"/>
    <w:rsid w:val="00F929FD"/>
    <w:rsid w:val="00F97193"/>
    <w:rsid w:val="00FA27E8"/>
    <w:rsid w:val="00FB1592"/>
    <w:rsid w:val="00FB1E97"/>
    <w:rsid w:val="00FC0862"/>
    <w:rsid w:val="00FC0E7D"/>
    <w:rsid w:val="00FC6765"/>
    <w:rsid w:val="00FD24AE"/>
    <w:rsid w:val="00FD47C2"/>
    <w:rsid w:val="00FD6003"/>
    <w:rsid w:val="00FF3BFE"/>
    <w:rsid w:val="00FF3F0B"/>
    <w:rsid w:val="00FF53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AB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1F7A"/>
    <w:pPr>
      <w:spacing w:after="200"/>
    </w:pPr>
    <w:rPr>
      <w:sz w:val="24"/>
      <w:lang w:val="de-CH" w:eastAsia="en-US"/>
    </w:rPr>
  </w:style>
  <w:style w:type="paragraph" w:styleId="berschrift2">
    <w:name w:val="heading 2"/>
    <w:basedOn w:val="Standard"/>
    <w:link w:val="berschrift2Zchn"/>
    <w:uiPriority w:val="9"/>
    <w:qFormat/>
    <w:rsid w:val="0051502A"/>
    <w:pPr>
      <w:spacing w:before="100" w:beforeAutospacing="1" w:after="100" w:afterAutospacing="1"/>
      <w:outlineLvl w:val="1"/>
    </w:pPr>
    <w:rPr>
      <w:rFonts w:ascii="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Hyper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berschrift2Zchn">
    <w:name w:val="Überschrift 2 Zchn"/>
    <w:basedOn w:val="Absatz-Standardschriftart"/>
    <w:link w:val="berschrift2"/>
    <w:uiPriority w:val="9"/>
    <w:rsid w:val="0051502A"/>
    <w:rPr>
      <w:rFonts w:ascii="Times New Roman" w:hAnsi="Times New Roman"/>
      <w:b/>
      <w:bCs/>
      <w:sz w:val="36"/>
      <w:szCs w:val="36"/>
    </w:rPr>
  </w:style>
  <w:style w:type="character" w:styleId="Kommentarzeichen">
    <w:name w:val="annotation reference"/>
    <w:basedOn w:val="Absatz-Standardschriftart"/>
    <w:uiPriority w:val="99"/>
    <w:semiHidden/>
    <w:unhideWhenUsed/>
    <w:rsid w:val="00CD3953"/>
    <w:rPr>
      <w:sz w:val="18"/>
      <w:szCs w:val="18"/>
    </w:rPr>
  </w:style>
  <w:style w:type="paragraph" w:styleId="Kommentartext">
    <w:name w:val="annotation text"/>
    <w:basedOn w:val="Standard"/>
    <w:link w:val="KommentartextZchn"/>
    <w:uiPriority w:val="99"/>
    <w:semiHidden/>
    <w:unhideWhenUsed/>
    <w:rsid w:val="00CD3953"/>
    <w:rPr>
      <w:szCs w:val="24"/>
    </w:rPr>
  </w:style>
  <w:style w:type="character" w:customStyle="1" w:styleId="KommentartextZchn">
    <w:name w:val="Kommentartext Zchn"/>
    <w:basedOn w:val="Absatz-Standardschriftart"/>
    <w:link w:val="Kommentartext"/>
    <w:uiPriority w:val="99"/>
    <w:semiHidden/>
    <w:rsid w:val="00CD3953"/>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CD3953"/>
    <w:rPr>
      <w:b/>
      <w:bCs/>
      <w:sz w:val="20"/>
      <w:szCs w:val="20"/>
    </w:rPr>
  </w:style>
  <w:style w:type="character" w:customStyle="1" w:styleId="KommentarthemaZchn">
    <w:name w:val="Kommentarthema Zchn"/>
    <w:basedOn w:val="KommentartextZchn"/>
    <w:link w:val="Kommentarthema"/>
    <w:uiPriority w:val="99"/>
    <w:semiHidden/>
    <w:rsid w:val="00CD3953"/>
    <w:rPr>
      <w:b/>
      <w:bCs/>
      <w:sz w:val="24"/>
      <w:szCs w:val="24"/>
      <w:lang w:val="de-CH" w:eastAsia="en-US"/>
    </w:rPr>
  </w:style>
  <w:style w:type="paragraph" w:styleId="Sprechblasentext">
    <w:name w:val="Balloon Text"/>
    <w:basedOn w:val="Standard"/>
    <w:link w:val="SprechblasentextZchn"/>
    <w:uiPriority w:val="99"/>
    <w:semiHidden/>
    <w:unhideWhenUsed/>
    <w:rsid w:val="00CD3953"/>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D3953"/>
    <w:rPr>
      <w:rFonts w:ascii="Times New Roman" w:hAnsi="Times New Roman"/>
      <w:sz w:val="18"/>
      <w:szCs w:val="18"/>
      <w:lang w:val="de-CH" w:eastAsia="en-US"/>
    </w:rPr>
  </w:style>
  <w:style w:type="paragraph" w:styleId="Kopfzeile">
    <w:name w:val="header"/>
    <w:basedOn w:val="Standard"/>
    <w:link w:val="KopfzeileZchn"/>
    <w:uiPriority w:val="99"/>
    <w:unhideWhenUsed/>
    <w:rsid w:val="00266839"/>
    <w:pPr>
      <w:tabs>
        <w:tab w:val="center" w:pos="4536"/>
        <w:tab w:val="right" w:pos="9072"/>
      </w:tabs>
      <w:spacing w:after="0"/>
    </w:pPr>
  </w:style>
  <w:style w:type="character" w:customStyle="1" w:styleId="KopfzeileZchn">
    <w:name w:val="Kopfzeile Zchn"/>
    <w:basedOn w:val="Absatz-Standardschriftart"/>
    <w:link w:val="Kopfzeile"/>
    <w:uiPriority w:val="99"/>
    <w:rsid w:val="00266839"/>
    <w:rPr>
      <w:sz w:val="24"/>
      <w:lang w:val="de-CH" w:eastAsia="en-US"/>
    </w:rPr>
  </w:style>
  <w:style w:type="paragraph" w:styleId="Fuzeile">
    <w:name w:val="footer"/>
    <w:basedOn w:val="Standard"/>
    <w:link w:val="FuzeileZchn"/>
    <w:uiPriority w:val="99"/>
    <w:unhideWhenUsed/>
    <w:rsid w:val="00266839"/>
    <w:pPr>
      <w:tabs>
        <w:tab w:val="center" w:pos="4536"/>
        <w:tab w:val="right" w:pos="9072"/>
      </w:tabs>
      <w:spacing w:after="0"/>
    </w:pPr>
  </w:style>
  <w:style w:type="character" w:customStyle="1" w:styleId="FuzeileZchn">
    <w:name w:val="Fußzeile Zchn"/>
    <w:basedOn w:val="Absatz-Standardschriftart"/>
    <w:link w:val="Fuzeile"/>
    <w:uiPriority w:val="99"/>
    <w:rsid w:val="00266839"/>
    <w:rPr>
      <w:sz w:val="24"/>
      <w:lang w:val="de-CH" w:eastAsia="en-US"/>
    </w:rPr>
  </w:style>
  <w:style w:type="character" w:styleId="BesuchterLink">
    <w:name w:val="FollowedHyperlink"/>
    <w:basedOn w:val="Absatz-Standardschriftart"/>
    <w:uiPriority w:val="99"/>
    <w:semiHidden/>
    <w:unhideWhenUsed/>
    <w:rsid w:val="00EB1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2366">
      <w:bodyDiv w:val="1"/>
      <w:marLeft w:val="0"/>
      <w:marRight w:val="0"/>
      <w:marTop w:val="0"/>
      <w:marBottom w:val="0"/>
      <w:divBdr>
        <w:top w:val="none" w:sz="0" w:space="0" w:color="auto"/>
        <w:left w:val="none" w:sz="0" w:space="0" w:color="auto"/>
        <w:bottom w:val="none" w:sz="0" w:space="0" w:color="auto"/>
        <w:right w:val="none" w:sz="0" w:space="0" w:color="auto"/>
      </w:divBdr>
    </w:div>
    <w:div w:id="1267274057">
      <w:bodyDiv w:val="1"/>
      <w:marLeft w:val="0"/>
      <w:marRight w:val="0"/>
      <w:marTop w:val="0"/>
      <w:marBottom w:val="0"/>
      <w:divBdr>
        <w:top w:val="none" w:sz="0" w:space="0" w:color="auto"/>
        <w:left w:val="none" w:sz="0" w:space="0" w:color="auto"/>
        <w:bottom w:val="none" w:sz="0" w:space="0" w:color="auto"/>
        <w:right w:val="none" w:sz="0" w:space="0" w:color="auto"/>
      </w:divBdr>
    </w:div>
    <w:div w:id="200967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bfi.admin.ch/sbfi/fr/home/bildung/berufsbildungssteuerung-und--politik/projekte-und-initiativen/berufsbildungsstrategie-20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6514</Characters>
  <Application>Microsoft Office Word</Application>
  <DocSecurity>0</DocSecurity>
  <Lines>144</Lines>
  <Paragraphs>166</Paragraphs>
  <ScaleCrop>false</ScaleCrop>
  <HeadingPairs>
    <vt:vector size="2" baseType="variant">
      <vt:variant>
        <vt:lpstr>Titel</vt:lpstr>
      </vt:variant>
      <vt:variant>
        <vt:i4>1</vt:i4>
      </vt:variant>
    </vt:vector>
  </HeadingPairs>
  <TitlesOfParts>
    <vt:vector size="1" baseType="lpstr">
      <vt:lpstr/>
    </vt:vector>
  </TitlesOfParts>
  <Company>komma pr</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Marti</dc:creator>
  <cp:lastModifiedBy>Rolf Marti</cp:lastModifiedBy>
  <cp:revision>9</cp:revision>
  <cp:lastPrinted>2013-01-15T14:28:00Z</cp:lastPrinted>
  <dcterms:created xsi:type="dcterms:W3CDTF">2018-05-15T08:24:00Z</dcterms:created>
  <dcterms:modified xsi:type="dcterms:W3CDTF">2018-05-15T08:39:00Z</dcterms:modified>
</cp:coreProperties>
</file>